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D2BF2D" w14:textId="77777777" w:rsidR="000060B9" w:rsidRDefault="006819E9">
      <w:pPr>
        <w:pStyle w:val="CRCoverPage"/>
        <w:tabs>
          <w:tab w:val="right" w:pos="9360"/>
        </w:tabs>
        <w:spacing w:after="0"/>
        <w:jc w:val="both"/>
        <w:rPr>
          <w:rFonts w:eastAsia="宋体"/>
          <w:b/>
          <w:color w:val="FFFFFF"/>
          <w:sz w:val="22"/>
          <w:szCs w:val="22"/>
          <w:lang w:val="en-US" w:eastAsia="zh-CN"/>
        </w:rPr>
      </w:pPr>
      <w:bookmarkStart w:id="0" w:name="OLE_LINK6"/>
      <w:r>
        <w:rPr>
          <w:rFonts w:eastAsia="宋体"/>
          <w:b/>
          <w:sz w:val="22"/>
          <w:szCs w:val="22"/>
          <w:lang w:val="sv-SE" w:eastAsia="zh-CN"/>
        </w:rPr>
        <w:t>3GPP TSG</w:t>
      </w:r>
      <w:r>
        <w:rPr>
          <w:rFonts w:eastAsia="宋体" w:hint="eastAsia"/>
          <w:b/>
          <w:sz w:val="22"/>
          <w:szCs w:val="22"/>
          <w:lang w:val="en-US" w:eastAsia="zh-CN"/>
        </w:rPr>
        <w:t xml:space="preserve"> </w:t>
      </w:r>
      <w:r>
        <w:rPr>
          <w:rFonts w:eastAsia="宋体"/>
          <w:b/>
          <w:sz w:val="22"/>
          <w:szCs w:val="22"/>
          <w:lang w:val="sv-SE" w:eastAsia="zh-CN"/>
        </w:rPr>
        <w:t>RAN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WG1 </w:t>
      </w:r>
      <w:r>
        <w:rPr>
          <w:rFonts w:eastAsia="宋体"/>
          <w:b/>
          <w:sz w:val="22"/>
          <w:szCs w:val="22"/>
          <w:lang w:val="sv-SE" w:eastAsia="zh-CN"/>
        </w:rPr>
        <w:t>Meeting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#</w:t>
      </w:r>
      <w:r>
        <w:rPr>
          <w:rFonts w:eastAsia="宋体" w:hint="eastAsia"/>
          <w:b/>
          <w:sz w:val="22"/>
          <w:szCs w:val="22"/>
          <w:lang w:val="en-US" w:eastAsia="zh-CN"/>
        </w:rPr>
        <w:t>94bis</w:t>
      </w:r>
      <w:r>
        <w:rPr>
          <w:rFonts w:eastAsia="宋体"/>
          <w:b/>
          <w:sz w:val="22"/>
          <w:szCs w:val="22"/>
          <w:lang w:val="sv-SE" w:eastAsia="zh-CN"/>
        </w:rPr>
        <w:tab/>
        <w:t>R1-</w:t>
      </w:r>
      <w:r>
        <w:rPr>
          <w:rFonts w:eastAsia="宋体" w:hint="eastAsia"/>
          <w:b/>
          <w:sz w:val="22"/>
          <w:szCs w:val="22"/>
          <w:lang w:val="en-US" w:eastAsia="zh-CN"/>
        </w:rPr>
        <w:t>1810325</w:t>
      </w:r>
    </w:p>
    <w:p w14:paraId="27FD0202" w14:textId="77777777" w:rsidR="000060B9" w:rsidRDefault="006819E9">
      <w:pPr>
        <w:pStyle w:val="CRCoverPage"/>
        <w:tabs>
          <w:tab w:val="right" w:pos="9639"/>
        </w:tabs>
        <w:spacing w:after="0"/>
        <w:jc w:val="both"/>
        <w:rPr>
          <w:rFonts w:eastAsia="宋体"/>
          <w:b/>
          <w:sz w:val="22"/>
          <w:szCs w:val="22"/>
          <w:lang w:val="sv-SE" w:eastAsia="zh-CN"/>
        </w:rPr>
      </w:pPr>
      <w:r>
        <w:rPr>
          <w:rFonts w:eastAsia="宋体" w:hint="eastAsia"/>
          <w:b/>
          <w:sz w:val="22"/>
          <w:szCs w:val="22"/>
          <w:lang w:val="sv-SE" w:eastAsia="zh-CN"/>
        </w:rPr>
        <w:t>Chengdu, China, October 8</w:t>
      </w:r>
      <w:r>
        <w:rPr>
          <w:rFonts w:eastAsia="宋体" w:hint="eastAsia"/>
          <w:b/>
          <w:sz w:val="22"/>
          <w:szCs w:val="22"/>
          <w:vertAlign w:val="superscript"/>
          <w:lang w:val="sv-SE" w:eastAsia="zh-CN"/>
        </w:rPr>
        <w:t>th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</w:t>
      </w:r>
      <w:r>
        <w:rPr>
          <w:rFonts w:eastAsia="宋体" w:hint="eastAsia"/>
          <w:b/>
          <w:sz w:val="22"/>
          <w:szCs w:val="22"/>
          <w:lang w:val="sv-SE" w:eastAsia="zh-CN"/>
        </w:rPr>
        <w:t>–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12</w:t>
      </w:r>
      <w:r>
        <w:rPr>
          <w:rFonts w:eastAsia="宋体" w:hint="eastAsia"/>
          <w:b/>
          <w:sz w:val="22"/>
          <w:szCs w:val="22"/>
          <w:vertAlign w:val="superscript"/>
          <w:lang w:val="sv-SE" w:eastAsia="zh-CN"/>
        </w:rPr>
        <w:t>th</w:t>
      </w:r>
      <w:r>
        <w:rPr>
          <w:rFonts w:eastAsia="宋体" w:hint="eastAsia"/>
          <w:b/>
          <w:sz w:val="22"/>
          <w:szCs w:val="22"/>
          <w:lang w:val="sv-SE" w:eastAsia="zh-CN"/>
        </w:rPr>
        <w:t>, 2018</w:t>
      </w:r>
    </w:p>
    <w:p w14:paraId="3042C658" w14:textId="77777777" w:rsidR="000060B9" w:rsidRDefault="000060B9">
      <w:pPr>
        <w:pStyle w:val="Header"/>
        <w:spacing w:after="100" w:line="260" w:lineRule="auto"/>
        <w:ind w:left="1797" w:hanging="1797"/>
        <w:rPr>
          <w:rFonts w:eastAsia="宋体"/>
          <w:sz w:val="22"/>
          <w:szCs w:val="22"/>
          <w:lang w:eastAsia="zh-CN"/>
        </w:rPr>
      </w:pPr>
    </w:p>
    <w:p w14:paraId="0CBFD99D" w14:textId="03036149" w:rsidR="000060B9" w:rsidRDefault="006819E9">
      <w:pPr>
        <w:pStyle w:val="Header"/>
        <w:spacing w:after="100" w:line="260" w:lineRule="auto"/>
        <w:ind w:left="1797" w:hanging="1797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Title:</w:t>
      </w:r>
      <w:r>
        <w:rPr>
          <w:rFonts w:eastAsia="宋体" w:hint="eastAsia"/>
          <w:sz w:val="22"/>
          <w:szCs w:val="22"/>
          <w:lang w:val="en-US" w:eastAsia="zh-CN"/>
        </w:rPr>
        <w:tab/>
      </w:r>
      <w:r>
        <w:rPr>
          <w:rFonts w:eastAsia="宋体" w:hint="eastAsia"/>
          <w:sz w:val="22"/>
          <w:szCs w:val="22"/>
          <w:lang w:val="en-US" w:eastAsia="zh-CN"/>
        </w:rPr>
        <w:t>Considerations on UL reference signals and channels design for NR-U</w:t>
      </w:r>
    </w:p>
    <w:p w14:paraId="370C25FE" w14:textId="77777777" w:rsidR="000060B9" w:rsidRDefault="006819E9">
      <w:pPr>
        <w:pStyle w:val="Header"/>
        <w:tabs>
          <w:tab w:val="left" w:pos="1805"/>
        </w:tabs>
        <w:spacing w:after="100" w:line="260" w:lineRule="auto"/>
        <w:ind w:left="1797" w:hanging="1797"/>
        <w:jc w:val="both"/>
        <w:rPr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Source: </w:t>
      </w:r>
      <w:r>
        <w:rPr>
          <w:sz w:val="22"/>
          <w:szCs w:val="22"/>
          <w:lang w:eastAsia="zh-CN"/>
        </w:rPr>
        <w:tab/>
      </w:r>
      <w:r>
        <w:rPr>
          <w:rFonts w:eastAsia="宋体"/>
          <w:sz w:val="22"/>
          <w:szCs w:val="22"/>
          <w:lang w:eastAsia="zh-CN"/>
        </w:rPr>
        <w:t>ZTE</w:t>
      </w:r>
    </w:p>
    <w:p w14:paraId="681A3F76" w14:textId="77777777" w:rsidR="000060B9" w:rsidRDefault="006819E9">
      <w:pPr>
        <w:pStyle w:val="Header"/>
        <w:tabs>
          <w:tab w:val="left" w:pos="1800"/>
        </w:tabs>
        <w:spacing w:after="100" w:line="260" w:lineRule="auto"/>
        <w:jc w:val="both"/>
        <w:rPr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Agenda Item:</w:t>
      </w:r>
      <w:r>
        <w:rPr>
          <w:sz w:val="22"/>
          <w:szCs w:val="22"/>
          <w:lang w:eastAsia="zh-CN"/>
        </w:rPr>
        <w:tab/>
      </w:r>
      <w:r>
        <w:rPr>
          <w:rFonts w:eastAsia="宋体" w:hint="eastAsia"/>
          <w:sz w:val="22"/>
          <w:szCs w:val="22"/>
          <w:lang w:val="en-US" w:eastAsia="zh-CN"/>
        </w:rPr>
        <w:t>7</w:t>
      </w:r>
      <w:r>
        <w:rPr>
          <w:rFonts w:eastAsia="宋体" w:hint="eastAsia"/>
          <w:sz w:val="22"/>
          <w:szCs w:val="22"/>
          <w:lang w:val="sv-SE" w:eastAsia="zh-CN"/>
        </w:rPr>
        <w:t>.</w:t>
      </w:r>
      <w:r>
        <w:rPr>
          <w:rFonts w:eastAsia="宋体" w:hint="eastAsia"/>
          <w:sz w:val="22"/>
          <w:szCs w:val="22"/>
          <w:lang w:val="en-US" w:eastAsia="zh-CN"/>
        </w:rPr>
        <w:t>2.2</w:t>
      </w:r>
      <w:r>
        <w:rPr>
          <w:rFonts w:eastAsia="宋体" w:hint="eastAsia"/>
          <w:sz w:val="22"/>
          <w:szCs w:val="22"/>
          <w:lang w:val="sv-SE" w:eastAsia="zh-CN"/>
        </w:rPr>
        <w:t>.</w:t>
      </w:r>
      <w:r>
        <w:rPr>
          <w:rFonts w:eastAsia="宋体" w:hint="eastAsia"/>
          <w:sz w:val="22"/>
          <w:szCs w:val="22"/>
          <w:lang w:val="en-US" w:eastAsia="zh-CN"/>
        </w:rPr>
        <w:t>3.2</w:t>
      </w:r>
    </w:p>
    <w:p w14:paraId="520188ED" w14:textId="77777777" w:rsidR="000060B9" w:rsidRDefault="006819E9">
      <w:pPr>
        <w:pStyle w:val="Header"/>
        <w:tabs>
          <w:tab w:val="left" w:pos="1800"/>
        </w:tabs>
        <w:spacing w:after="100" w:line="260" w:lineRule="auto"/>
        <w:jc w:val="both"/>
        <w:rPr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Document for:</w:t>
      </w:r>
      <w:r>
        <w:rPr>
          <w:sz w:val="22"/>
          <w:szCs w:val="22"/>
          <w:lang w:eastAsia="zh-CN"/>
        </w:rPr>
        <w:tab/>
      </w:r>
      <w:r>
        <w:rPr>
          <w:rFonts w:eastAsia="宋体"/>
          <w:sz w:val="22"/>
          <w:szCs w:val="22"/>
          <w:lang w:eastAsia="zh-CN"/>
        </w:rPr>
        <w:t>Discussion and Decision</w:t>
      </w:r>
    </w:p>
    <w:p w14:paraId="1FEEDDFE" w14:textId="77777777" w:rsidR="000060B9" w:rsidRDefault="006819E9">
      <w:pPr>
        <w:pStyle w:val="Heading1"/>
        <w:spacing w:before="360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 w:hint="eastAsia"/>
          <w:b/>
          <w:sz w:val="28"/>
          <w:szCs w:val="28"/>
          <w:lang w:val="en-US" w:eastAsia="zh-CN"/>
        </w:rPr>
        <w:t xml:space="preserve"> </w:t>
      </w:r>
      <w:r>
        <w:rPr>
          <w:rFonts w:eastAsia="宋体" w:cs="Arial"/>
          <w:b/>
          <w:sz w:val="28"/>
          <w:szCs w:val="28"/>
          <w:lang w:eastAsia="zh-CN"/>
        </w:rPr>
        <w:t>Introduction</w:t>
      </w:r>
    </w:p>
    <w:p w14:paraId="29C71059" w14:textId="77777777" w:rsidR="000060B9" w:rsidRDefault="006819E9">
      <w:pPr>
        <w:widowControl w:val="0"/>
        <w:numPr>
          <w:ilvl w:val="255"/>
          <w:numId w:val="0"/>
        </w:numPr>
        <w:spacing w:after="0"/>
        <w:jc w:val="both"/>
        <w:rPr>
          <w:rFonts w:eastAsia="宋体"/>
          <w:lang w:val="en-US" w:eastAsia="zh-CN"/>
        </w:rPr>
      </w:pPr>
      <w:bookmarkStart w:id="1" w:name="OLE_LINK1"/>
      <w:bookmarkStart w:id="2" w:name="OLE_LINK2"/>
      <w:bookmarkStart w:id="3" w:name="OLE_LINK15"/>
      <w:bookmarkStart w:id="4" w:name="OLE_LINK16"/>
      <w:r>
        <w:rPr>
          <w:rFonts w:eastAsia="宋体" w:hint="eastAsia"/>
          <w:lang w:val="en-US" w:eastAsia="zh-CN"/>
        </w:rPr>
        <w:t>The SID on NR-U (</w:t>
      </w:r>
      <w:r>
        <w:rPr>
          <w:rFonts w:eastAsia="宋体" w:hint="eastAsia"/>
          <w:i/>
          <w:iCs/>
          <w:lang w:val="en-US" w:eastAsia="zh-CN"/>
        </w:rPr>
        <w:t>NR-based Access to Unlicensed Spectrum</w:t>
      </w:r>
      <w:r>
        <w:rPr>
          <w:rFonts w:eastAsia="宋体" w:hint="eastAsia"/>
          <w:lang w:val="en-US" w:eastAsia="zh-CN"/>
        </w:rPr>
        <w:t>) [1] aims to identify and evaluate solutions and techniques for next generation wireless systems operating on unlicensed bands. Besides, coexistence methods within NR-based and between N</w:t>
      </w:r>
      <w:r>
        <w:rPr>
          <w:rFonts w:eastAsia="宋体" w:hint="eastAsia"/>
          <w:lang w:val="en-US" w:eastAsia="zh-CN"/>
        </w:rPr>
        <w:t>R-based operation in unlicensed and LTE-based LAA and with other incumbent RATs in accordance with regulatory requirements should also be studied.</w:t>
      </w:r>
      <w:r>
        <w:rPr>
          <w:bCs/>
          <w:lang w:val="en-US"/>
        </w:rPr>
        <w:t xml:space="preserve"> </w:t>
      </w:r>
    </w:p>
    <w:p w14:paraId="54CAED37" w14:textId="77777777" w:rsidR="000060B9" w:rsidRDefault="006819E9">
      <w:pPr>
        <w:spacing w:before="120" w:after="120" w:line="260" w:lineRule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n </w:t>
      </w:r>
      <w:r>
        <w:rPr>
          <w:rFonts w:eastAsia="宋体" w:hint="eastAsia"/>
          <w:lang w:val="en-US" w:eastAsia="zh-CN"/>
        </w:rPr>
        <w:t>RAN1 #94 meeting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[2], the following agreement have been reached for NR-U:</w:t>
      </w:r>
    </w:p>
    <w:p w14:paraId="07FB2A61" w14:textId="77777777" w:rsidR="000060B9" w:rsidRPr="00284ACD" w:rsidRDefault="006819E9" w:rsidP="00284ACD">
      <w:pPr>
        <w:spacing w:after="60" w:line="260" w:lineRule="auto"/>
      </w:pPr>
      <w:r w:rsidRPr="00284ACD">
        <w:rPr>
          <w:highlight w:val="green"/>
        </w:rPr>
        <w:t>Agreement:</w:t>
      </w:r>
    </w:p>
    <w:p w14:paraId="49958515" w14:textId="77777777" w:rsidR="000060B9" w:rsidRDefault="006819E9">
      <w:pPr>
        <w:widowControl w:val="0"/>
        <w:numPr>
          <w:ilvl w:val="0"/>
          <w:numId w:val="9"/>
        </w:numPr>
        <w:spacing w:after="0" w:line="260" w:lineRule="auto"/>
      </w:pPr>
      <w:r>
        <w:rPr>
          <w:lang w:val="en-US"/>
        </w:rPr>
        <w:t xml:space="preserve">For </w:t>
      </w:r>
      <w:r>
        <w:t>scenarios in whi</w:t>
      </w:r>
      <w:r>
        <w:t>ch a block-interlaced waveform is used for PUCCH/PUSCH, it has been identified that from FDM-based user-multiplexing standpoint it can be beneficial to have UL channels on a common interlace structure, at least for PUSCH, PUCCH, associated DMRS, and potent</w:t>
      </w:r>
      <w:r>
        <w:t>ially PRACH</w:t>
      </w:r>
    </w:p>
    <w:p w14:paraId="081F592A" w14:textId="77777777" w:rsidR="000060B9" w:rsidRDefault="006819E9">
      <w:pPr>
        <w:widowControl w:val="0"/>
        <w:numPr>
          <w:ilvl w:val="1"/>
          <w:numId w:val="9"/>
        </w:numPr>
        <w:spacing w:after="0" w:line="260" w:lineRule="auto"/>
      </w:pPr>
      <w:r>
        <w:t>Note: This is only from a user-multiplexing perspective. Other aspects of PRACH design need to be considered, i.e., timing estimation accuracy, miss detection rate, PAPR, RACH capacity, transmission power</w:t>
      </w:r>
    </w:p>
    <w:p w14:paraId="35AC4E44" w14:textId="77777777" w:rsidR="000060B9" w:rsidRDefault="006819E9">
      <w:pPr>
        <w:widowControl w:val="0"/>
        <w:numPr>
          <w:ilvl w:val="0"/>
          <w:numId w:val="9"/>
        </w:numPr>
        <w:spacing w:after="0" w:line="260" w:lineRule="auto"/>
        <w:rPr>
          <w:lang w:val="en-US"/>
        </w:rPr>
      </w:pPr>
      <w:r>
        <w:rPr>
          <w:lang w:val="en-US"/>
        </w:rPr>
        <w:t xml:space="preserve">For scenarios in which a contiguous </w:t>
      </w:r>
      <w:r>
        <w:rPr>
          <w:lang w:val="en-US"/>
        </w:rPr>
        <w:t>allocation for PUSCH and PUCCH is used, it is beneficial to use contiguous resource allocation for PRACH</w:t>
      </w:r>
    </w:p>
    <w:p w14:paraId="2E434E69" w14:textId="77777777" w:rsidR="000060B9" w:rsidRDefault="006819E9">
      <w:pPr>
        <w:widowControl w:val="0"/>
        <w:numPr>
          <w:ilvl w:val="0"/>
          <w:numId w:val="9"/>
        </w:numPr>
        <w:spacing w:after="0" w:line="260" w:lineRule="auto"/>
        <w:rPr>
          <w:lang w:val="en-US"/>
        </w:rPr>
      </w:pPr>
      <w:r>
        <w:rPr>
          <w:lang w:val="en-US"/>
        </w:rPr>
        <w:t>FFS: Potential LBT blocking due to TA difference between FDM’d PUSCH, PUCCH, and PRACH</w:t>
      </w:r>
    </w:p>
    <w:p w14:paraId="6723E576" w14:textId="77777777" w:rsidR="000060B9" w:rsidRPr="00284ACD" w:rsidRDefault="006819E9" w:rsidP="00284ACD">
      <w:pPr>
        <w:spacing w:before="60" w:after="60" w:line="260" w:lineRule="auto"/>
        <w:rPr>
          <w:sz w:val="21"/>
          <w:szCs w:val="22"/>
          <w:highlight w:val="green"/>
        </w:rPr>
      </w:pPr>
      <w:r w:rsidRPr="00284ACD">
        <w:rPr>
          <w:sz w:val="21"/>
          <w:szCs w:val="22"/>
          <w:highlight w:val="green"/>
        </w:rPr>
        <w:t>Agreement:</w:t>
      </w:r>
    </w:p>
    <w:p w14:paraId="6726DF78" w14:textId="77777777" w:rsidR="000060B9" w:rsidRDefault="006819E9">
      <w:pPr>
        <w:widowControl w:val="0"/>
        <w:numPr>
          <w:ilvl w:val="0"/>
          <w:numId w:val="9"/>
        </w:numPr>
        <w:spacing w:after="0" w:line="260" w:lineRule="auto"/>
        <w:rPr>
          <w:lang w:val="en-US"/>
        </w:rPr>
      </w:pPr>
      <w:r>
        <w:rPr>
          <w:lang w:val="en-US"/>
        </w:rPr>
        <w:t>For scenarios in which a block-interlaced waveform is</w:t>
      </w:r>
      <w:r>
        <w:rPr>
          <w:lang w:val="en-US"/>
        </w:rPr>
        <w:t xml:space="preserve"> used for UL transmission, a PRB-based block-interlace design has been identified as beneficial at least for 15 and 30 kHz SCS, and potentially for 60 kHz SCS</w:t>
      </w:r>
    </w:p>
    <w:p w14:paraId="5957E53F" w14:textId="77777777" w:rsidR="000060B9" w:rsidRDefault="006819E9">
      <w:pPr>
        <w:widowControl w:val="0"/>
        <w:numPr>
          <w:ilvl w:val="1"/>
          <w:numId w:val="9"/>
        </w:numPr>
        <w:spacing w:after="0" w:line="260" w:lineRule="auto"/>
        <w:rPr>
          <w:lang w:val="en-US"/>
        </w:rPr>
      </w:pPr>
      <w:r>
        <w:rPr>
          <w:lang w:val="en-US"/>
        </w:rPr>
        <w:t>Link budget limited cases with given PSD constraint</w:t>
      </w:r>
    </w:p>
    <w:p w14:paraId="1C0275E2" w14:textId="77777777" w:rsidR="000060B9" w:rsidRDefault="006819E9">
      <w:pPr>
        <w:numPr>
          <w:ilvl w:val="2"/>
          <w:numId w:val="10"/>
        </w:numPr>
        <w:spacing w:after="0" w:line="260" w:lineRule="auto"/>
        <w:ind w:left="1803" w:hanging="363"/>
        <w:rPr>
          <w:lang w:val="en-US"/>
        </w:rPr>
      </w:pPr>
      <w:r>
        <w:rPr>
          <w:lang w:val="en-US"/>
        </w:rPr>
        <w:t>It is observed that power boosting gains decr</w:t>
      </w:r>
      <w:r>
        <w:rPr>
          <w:lang w:val="en-US"/>
        </w:rPr>
        <w:t>ease with increasing SCS</w:t>
      </w:r>
    </w:p>
    <w:p w14:paraId="25712A55" w14:textId="77777777" w:rsidR="000060B9" w:rsidRDefault="006819E9">
      <w:pPr>
        <w:widowControl w:val="0"/>
        <w:numPr>
          <w:ilvl w:val="1"/>
          <w:numId w:val="9"/>
        </w:numPr>
        <w:spacing w:after="0" w:line="260" w:lineRule="auto"/>
        <w:rPr>
          <w:lang w:val="en-US"/>
        </w:rPr>
      </w:pPr>
      <w:r>
        <w:rPr>
          <w:lang w:val="en-US"/>
        </w:rPr>
        <w:t>As one option to efficiently meet the occupied channel bandwidth requirement</w:t>
      </w:r>
    </w:p>
    <w:p w14:paraId="0171C072" w14:textId="77777777" w:rsidR="000060B9" w:rsidRDefault="006819E9">
      <w:pPr>
        <w:widowControl w:val="0"/>
        <w:numPr>
          <w:ilvl w:val="1"/>
          <w:numId w:val="9"/>
        </w:numPr>
        <w:spacing w:after="0" w:line="260" w:lineRule="auto"/>
        <w:rPr>
          <w:lang w:val="en-US"/>
        </w:rPr>
      </w:pPr>
      <w:r>
        <w:rPr>
          <w:lang w:val="en-US"/>
        </w:rPr>
        <w:t xml:space="preserve">Comparatively less specification impact than Sub-PRB interlace design </w:t>
      </w:r>
    </w:p>
    <w:p w14:paraId="03F0866C" w14:textId="77777777" w:rsidR="000060B9" w:rsidRDefault="006819E9">
      <w:pPr>
        <w:widowControl w:val="0"/>
        <w:numPr>
          <w:ilvl w:val="0"/>
          <w:numId w:val="9"/>
        </w:numPr>
        <w:spacing w:after="0" w:line="260" w:lineRule="auto"/>
        <w:rPr>
          <w:lang w:val="en-US"/>
        </w:rPr>
      </w:pPr>
      <w:r>
        <w:rPr>
          <w:lang w:val="en-US"/>
        </w:rPr>
        <w:t>Design for 60 kHz requires further discussion, e.g., sub-PRB vs. PRB-based block in</w:t>
      </w:r>
      <w:r>
        <w:rPr>
          <w:lang w:val="en-US"/>
        </w:rPr>
        <w:t>terlace designs</w:t>
      </w:r>
    </w:p>
    <w:p w14:paraId="3D6188C5" w14:textId="77777777" w:rsidR="000060B9" w:rsidRDefault="006819E9">
      <w:pPr>
        <w:widowControl w:val="0"/>
        <w:numPr>
          <w:ilvl w:val="0"/>
          <w:numId w:val="9"/>
        </w:numPr>
        <w:spacing w:after="0" w:line="260" w:lineRule="auto"/>
        <w:rPr>
          <w:lang w:val="en-US"/>
        </w:rPr>
      </w:pPr>
      <w:r>
        <w:rPr>
          <w:lang w:val="en-US"/>
        </w:rPr>
        <w:t>The following has been observed for sub-PRB block interlace designs</w:t>
      </w:r>
    </w:p>
    <w:p w14:paraId="61C8C0FE" w14:textId="77777777" w:rsidR="000060B9" w:rsidRDefault="006819E9">
      <w:pPr>
        <w:widowControl w:val="0"/>
        <w:numPr>
          <w:ilvl w:val="1"/>
          <w:numId w:val="9"/>
        </w:numPr>
        <w:spacing w:after="0" w:line="260" w:lineRule="auto"/>
        <w:rPr>
          <w:lang w:val="en-US"/>
        </w:rPr>
      </w:pPr>
      <w:r>
        <w:rPr>
          <w:lang w:val="en-US"/>
        </w:rPr>
        <w:t>In some scenarios sub-PRB interlacing can be beneficial in terms of power boosting</w:t>
      </w:r>
    </w:p>
    <w:p w14:paraId="6DA0BF8A" w14:textId="77777777" w:rsidR="000060B9" w:rsidRDefault="006819E9">
      <w:pPr>
        <w:numPr>
          <w:ilvl w:val="2"/>
          <w:numId w:val="10"/>
        </w:numPr>
        <w:spacing w:after="0" w:line="260" w:lineRule="auto"/>
        <w:ind w:left="1803" w:hanging="363"/>
        <w:rPr>
          <w:lang w:val="en-US"/>
        </w:rPr>
      </w:pPr>
      <w:r>
        <w:rPr>
          <w:lang w:val="en-US"/>
        </w:rPr>
        <w:t>FFS: scenario details, e.g., small resource allocations</w:t>
      </w:r>
    </w:p>
    <w:p w14:paraId="4AE10738" w14:textId="77777777" w:rsidR="000060B9" w:rsidRDefault="006819E9">
      <w:pPr>
        <w:widowControl w:val="0"/>
        <w:numPr>
          <w:ilvl w:val="1"/>
          <w:numId w:val="9"/>
        </w:numPr>
        <w:spacing w:after="0" w:line="260" w:lineRule="auto"/>
        <w:rPr>
          <w:lang w:val="en-US"/>
        </w:rPr>
      </w:pPr>
      <w:r>
        <w:rPr>
          <w:lang w:val="en-US"/>
        </w:rPr>
        <w:t>Sub-PRB interlace design has at l</w:t>
      </w:r>
      <w:r>
        <w:rPr>
          <w:lang w:val="en-US"/>
        </w:rPr>
        <w:t>east the following specification impact:</w:t>
      </w:r>
    </w:p>
    <w:p w14:paraId="35DED360" w14:textId="77777777" w:rsidR="000060B9" w:rsidRDefault="006819E9">
      <w:pPr>
        <w:numPr>
          <w:ilvl w:val="2"/>
          <w:numId w:val="10"/>
        </w:numPr>
        <w:spacing w:after="0" w:line="260" w:lineRule="auto"/>
        <w:ind w:left="1803" w:hanging="363"/>
        <w:rPr>
          <w:lang w:val="en-US"/>
        </w:rPr>
      </w:pPr>
      <w:r>
        <w:rPr>
          <w:lang w:val="en-US"/>
        </w:rPr>
        <w:t>Reference signal design (e.g., DMRS)</w:t>
      </w:r>
    </w:p>
    <w:p w14:paraId="405FD028" w14:textId="77777777" w:rsidR="000060B9" w:rsidRDefault="006819E9">
      <w:pPr>
        <w:numPr>
          <w:ilvl w:val="2"/>
          <w:numId w:val="10"/>
        </w:numPr>
        <w:spacing w:after="0" w:line="260" w:lineRule="auto"/>
        <w:ind w:left="1803" w:hanging="363"/>
        <w:rPr>
          <w:lang w:val="en-US"/>
        </w:rPr>
      </w:pPr>
      <w:r>
        <w:rPr>
          <w:lang w:val="en-US"/>
        </w:rPr>
        <w:t>Channel estimation aspects</w:t>
      </w:r>
    </w:p>
    <w:p w14:paraId="36C176E8" w14:textId="77777777" w:rsidR="000060B9" w:rsidRDefault="006819E9">
      <w:pPr>
        <w:numPr>
          <w:ilvl w:val="2"/>
          <w:numId w:val="10"/>
        </w:numPr>
        <w:spacing w:after="0" w:line="260" w:lineRule="auto"/>
        <w:ind w:left="1803" w:hanging="363"/>
        <w:rPr>
          <w:lang w:val="en-US"/>
        </w:rPr>
      </w:pPr>
      <w:r>
        <w:rPr>
          <w:lang w:val="en-US"/>
        </w:rPr>
        <w:t>Resource allocation</w:t>
      </w:r>
    </w:p>
    <w:p w14:paraId="36FB7D18" w14:textId="77777777" w:rsidR="000060B9" w:rsidRPr="00284ACD" w:rsidRDefault="006819E9" w:rsidP="00284ACD">
      <w:pPr>
        <w:spacing w:before="60" w:after="60" w:line="260" w:lineRule="auto"/>
        <w:rPr>
          <w:sz w:val="21"/>
          <w:szCs w:val="22"/>
          <w:highlight w:val="green"/>
          <w:lang w:val="en-US"/>
        </w:rPr>
      </w:pPr>
      <w:r w:rsidRPr="00284ACD">
        <w:rPr>
          <w:sz w:val="21"/>
          <w:szCs w:val="22"/>
          <w:highlight w:val="green"/>
          <w:lang w:val="en-US"/>
        </w:rPr>
        <w:t>Agreement:</w:t>
      </w:r>
    </w:p>
    <w:p w14:paraId="68FAE140" w14:textId="77777777" w:rsidR="000060B9" w:rsidRDefault="006819E9">
      <w:pPr>
        <w:widowControl w:val="0"/>
        <w:numPr>
          <w:ilvl w:val="0"/>
          <w:numId w:val="9"/>
        </w:numPr>
        <w:spacing w:after="0" w:line="260" w:lineRule="auto"/>
        <w:rPr>
          <w:lang w:val="en-US"/>
        </w:rPr>
      </w:pPr>
      <w:r>
        <w:rPr>
          <w:lang w:val="en-US"/>
        </w:rPr>
        <w:t>It has been identified as beneficial to support a block-interlaced structure in which the number of interlaces (M) decre</w:t>
      </w:r>
      <w:r>
        <w:rPr>
          <w:lang w:val="en-US"/>
        </w:rPr>
        <w:t>ases with increasing SCS, and the nominal number of PRBs per interlace (N) is similar for each SCS (in a given bandwidth) at least for 15 and 30 kHz SCS, and potentially 60 kHz depending on supported interlace design</w:t>
      </w:r>
    </w:p>
    <w:p w14:paraId="7BA044CA" w14:textId="77777777" w:rsidR="000060B9" w:rsidRDefault="006819E9">
      <w:pPr>
        <w:widowControl w:val="0"/>
        <w:numPr>
          <w:ilvl w:val="0"/>
          <w:numId w:val="9"/>
        </w:numPr>
        <w:spacing w:after="0" w:line="260" w:lineRule="auto"/>
        <w:rPr>
          <w:lang w:val="en-US"/>
        </w:rPr>
      </w:pPr>
      <w:r>
        <w:rPr>
          <w:lang w:val="en-US"/>
        </w:rPr>
        <w:lastRenderedPageBreak/>
        <w:t>FFS: M and N for each supported SCS</w:t>
      </w:r>
    </w:p>
    <w:p w14:paraId="4E7BF2D7" w14:textId="77777777" w:rsidR="000060B9" w:rsidRDefault="006819E9">
      <w:pPr>
        <w:widowControl w:val="0"/>
        <w:numPr>
          <w:ilvl w:val="0"/>
          <w:numId w:val="9"/>
        </w:numPr>
        <w:spacing w:after="0" w:line="260" w:lineRule="auto"/>
        <w:rPr>
          <w:lang w:val="en-US"/>
        </w:rPr>
      </w:pPr>
      <w:r>
        <w:rPr>
          <w:lang w:val="en-US"/>
        </w:rPr>
        <w:t>FFS</w:t>
      </w:r>
      <w:r>
        <w:rPr>
          <w:lang w:val="en-US"/>
        </w:rPr>
        <w:t>: 60 kHz in case a sub-PRB interlace is introduced</w:t>
      </w:r>
    </w:p>
    <w:p w14:paraId="04200CE2" w14:textId="77777777" w:rsidR="000060B9" w:rsidRPr="00284ACD" w:rsidRDefault="006819E9" w:rsidP="00284ACD">
      <w:pPr>
        <w:spacing w:before="60" w:after="60" w:line="260" w:lineRule="auto"/>
        <w:rPr>
          <w:sz w:val="21"/>
          <w:szCs w:val="22"/>
          <w:highlight w:val="green"/>
          <w:lang w:val="en-US"/>
        </w:rPr>
      </w:pPr>
      <w:r w:rsidRPr="00284ACD">
        <w:rPr>
          <w:sz w:val="21"/>
          <w:szCs w:val="22"/>
          <w:highlight w:val="green"/>
          <w:lang w:val="en-US"/>
        </w:rPr>
        <w:t>Agreement:</w:t>
      </w:r>
    </w:p>
    <w:p w14:paraId="5C9AE75B" w14:textId="77777777" w:rsidR="000060B9" w:rsidRDefault="006819E9">
      <w:pPr>
        <w:widowControl w:val="0"/>
        <w:numPr>
          <w:ilvl w:val="0"/>
          <w:numId w:val="9"/>
        </w:numPr>
        <w:spacing w:after="0" w:line="260" w:lineRule="auto"/>
        <w:ind w:leftChars="200" w:left="723" w:hanging="323"/>
        <w:rPr>
          <w:lang w:val="en-US"/>
        </w:rPr>
      </w:pPr>
      <w:r>
        <w:rPr>
          <w:lang w:val="en-US"/>
        </w:rPr>
        <w:t xml:space="preserve">From a RAN1 perspective it has been identified that supporting a non-uniform interlace structure in which the number of PRBs per interlace is allowed to be different for different interlaces is </w:t>
      </w:r>
      <w:r>
        <w:rPr>
          <w:lang w:val="en-US"/>
        </w:rPr>
        <w:t>beneficial from a spectrum utilization point of view</w:t>
      </w:r>
    </w:p>
    <w:p w14:paraId="3DAA832C" w14:textId="77777777" w:rsidR="000060B9" w:rsidRDefault="006819E9">
      <w:pPr>
        <w:numPr>
          <w:ilvl w:val="1"/>
          <w:numId w:val="11"/>
        </w:numPr>
        <w:spacing w:after="0" w:line="260" w:lineRule="auto"/>
        <w:ind w:left="1083" w:hanging="363"/>
        <w:rPr>
          <w:lang w:val="en-US"/>
        </w:rPr>
      </w:pPr>
      <w:r>
        <w:rPr>
          <w:lang w:val="en-US"/>
        </w:rPr>
        <w:t>FFS: Exact number of PRBs per interlace for supported value(s) of M and N</w:t>
      </w:r>
    </w:p>
    <w:p w14:paraId="51770527" w14:textId="77777777" w:rsidR="000060B9" w:rsidRDefault="006819E9">
      <w:pPr>
        <w:numPr>
          <w:ilvl w:val="2"/>
          <w:numId w:val="11"/>
        </w:numPr>
        <w:spacing w:after="0" w:line="260" w:lineRule="auto"/>
        <w:ind w:left="1803" w:hanging="363"/>
        <w:rPr>
          <w:lang w:val="en-US"/>
        </w:rPr>
      </w:pPr>
      <w:r>
        <w:rPr>
          <w:lang w:val="en-US"/>
        </w:rPr>
        <w:t>Note: M is the number of interlaces and N is the nominal number of PRBs per interlace in a given bandwidth</w:t>
      </w:r>
    </w:p>
    <w:p w14:paraId="5E0D7EA9" w14:textId="77777777" w:rsidR="000060B9" w:rsidRDefault="006819E9">
      <w:pPr>
        <w:numPr>
          <w:ilvl w:val="1"/>
          <w:numId w:val="12"/>
        </w:numPr>
        <w:ind w:left="1080"/>
        <w:rPr>
          <w:lang w:val="en-US" w:eastAsia="zh-CN"/>
        </w:rPr>
      </w:pPr>
      <w:r>
        <w:rPr>
          <w:lang w:val="en-US"/>
        </w:rPr>
        <w:t xml:space="preserve">FFS: Whether or not </w:t>
      </w:r>
      <w:r>
        <w:rPr>
          <w:lang w:val="en-US"/>
        </w:rPr>
        <w:t>there are issues in the interlace design in the resource allocation to 2^n1*3^n2*5^n3 in the case of DFT-s-OFDM</w:t>
      </w:r>
    </w:p>
    <w:p w14:paraId="46C0FCE6" w14:textId="31255DF7" w:rsidR="000060B9" w:rsidRDefault="006819E9">
      <w:pPr>
        <w:widowControl w:val="0"/>
        <w:autoSpaceDE w:val="0"/>
        <w:autoSpaceDN w:val="0"/>
        <w:adjustRightInd w:val="0"/>
        <w:spacing w:before="180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In this contribution, </w:t>
      </w:r>
      <w:r>
        <w:rPr>
          <w:rFonts w:eastAsia="宋体" w:hint="eastAsia"/>
          <w:lang w:val="en-US" w:eastAsia="zh-CN"/>
        </w:rPr>
        <w:t xml:space="preserve">we discuss potential UL physical layer channels and reference signals design for NR-U, including </w:t>
      </w:r>
      <w:r>
        <w:rPr>
          <w:rFonts w:eastAsia="宋体"/>
          <w:lang w:val="en-US" w:eastAsia="zh-CN"/>
        </w:rPr>
        <w:t>PUSCH,</w:t>
      </w:r>
      <w:r>
        <w:rPr>
          <w:rFonts w:eastAsia="宋体" w:hint="eastAsia"/>
          <w:lang w:val="en-US" w:eastAsia="zh-CN"/>
        </w:rPr>
        <w:t xml:space="preserve"> PRACH, </w:t>
      </w:r>
      <w:r>
        <w:rPr>
          <w:rFonts w:eastAsia="宋体"/>
          <w:lang w:val="en-US" w:eastAsia="zh-CN"/>
        </w:rPr>
        <w:t>PUCC</w:t>
      </w:r>
      <w:r>
        <w:rPr>
          <w:rFonts w:eastAsia="宋体"/>
          <w:lang w:val="en-US" w:eastAsia="zh-CN"/>
        </w:rPr>
        <w:t>H,</w:t>
      </w:r>
      <w:r>
        <w:rPr>
          <w:rFonts w:eastAsia="宋体" w:hint="eastAsia"/>
          <w:lang w:val="en-US" w:eastAsia="zh-CN"/>
        </w:rPr>
        <w:t xml:space="preserve"> and SRS for NR-U.</w:t>
      </w:r>
    </w:p>
    <w:p w14:paraId="74B2E5C8" w14:textId="77777777" w:rsidR="000060B9" w:rsidRDefault="006819E9">
      <w:pPr>
        <w:pStyle w:val="Heading1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 w:hint="eastAsia"/>
          <w:b/>
          <w:sz w:val="28"/>
          <w:szCs w:val="28"/>
          <w:lang w:val="en-US" w:eastAsia="zh-CN"/>
        </w:rPr>
        <w:t xml:space="preserve"> Potential UL physical channels and reference signals design</w:t>
      </w:r>
    </w:p>
    <w:p w14:paraId="0E262EE2" w14:textId="77777777" w:rsidR="000060B9" w:rsidRDefault="006819E9">
      <w:pPr>
        <w:pStyle w:val="Heading2"/>
        <w:jc w:val="both"/>
        <w:rPr>
          <w:rFonts w:eastAsia="宋体" w:cs="Arial"/>
          <w:b/>
          <w:sz w:val="24"/>
          <w:szCs w:val="24"/>
          <w:lang w:val="en-US" w:eastAsia="zh-CN"/>
        </w:rPr>
      </w:pPr>
      <w:r>
        <w:rPr>
          <w:rFonts w:eastAsia="宋体" w:cs="Arial" w:hint="eastAsia"/>
          <w:b/>
          <w:sz w:val="24"/>
          <w:szCs w:val="24"/>
          <w:lang w:val="en-US" w:eastAsia="zh-CN"/>
        </w:rPr>
        <w:t xml:space="preserve"> PUSCH</w:t>
      </w:r>
    </w:p>
    <w:p w14:paraId="69E14614" w14:textId="77777777" w:rsidR="000060B9" w:rsidRDefault="006819E9">
      <w:pPr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As NR support non-slot based scheduling, PUSCH can start from any symbol and the duration can be from 1 to 14 symbols</w:t>
      </w:r>
      <w:r>
        <w:rPr>
          <w:rFonts w:eastAsia="宋体" w:hint="eastAsia"/>
          <w:lang w:val="en-US" w:eastAsia="zh-CN"/>
        </w:rPr>
        <w:t xml:space="preserve">. RAN1 had also agreed NR-U supports both </w:t>
      </w:r>
      <w:r>
        <w:rPr>
          <w:rFonts w:eastAsia="宋体" w:hint="eastAsia"/>
          <w:lang w:val="en-US" w:eastAsia="zh-CN"/>
        </w:rPr>
        <w:t>PDSCH/PUSCH mapping Type-A and Type-B.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T</w:t>
      </w:r>
      <w:r>
        <w:rPr>
          <w:rFonts w:eastAsia="宋体"/>
          <w:lang w:val="en-US" w:eastAsia="zh-CN"/>
        </w:rPr>
        <w:t xml:space="preserve">herefore, the UE can transmit PUSCH from the nearest </w:t>
      </w:r>
      <w:r>
        <w:rPr>
          <w:rFonts w:eastAsia="宋体" w:hint="eastAsia"/>
          <w:lang w:val="en-US" w:eastAsia="zh-CN"/>
        </w:rPr>
        <w:t xml:space="preserve">permitted </w:t>
      </w:r>
      <w:r>
        <w:rPr>
          <w:rFonts w:eastAsia="宋体"/>
          <w:lang w:val="en-US" w:eastAsia="zh-CN"/>
        </w:rPr>
        <w:t>symbol after a successful channel access, then the resource utilization can be improved. However, the start symbol is dynamically DCI indicated, this pos</w:t>
      </w:r>
      <w:r>
        <w:rPr>
          <w:rFonts w:eastAsia="宋体"/>
          <w:lang w:val="en-US" w:eastAsia="zh-CN"/>
        </w:rPr>
        <w:t>ition may not be well matched with the nearest symbol where UE LBT succeeds. Some further study can be performed for slot-aggregation transmission or multiple slot scheduling scheme similar to LAA can be considered to improve the MCOT utilization efficienc</w:t>
      </w:r>
      <w:r>
        <w:rPr>
          <w:rFonts w:eastAsia="宋体"/>
          <w:lang w:val="en-US" w:eastAsia="zh-CN"/>
        </w:rPr>
        <w:t xml:space="preserve">y. </w:t>
      </w:r>
    </w:p>
    <w:p w14:paraId="024A4D07" w14:textId="77777777" w:rsidR="000060B9" w:rsidRDefault="006819E9">
      <w:pPr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Furthermore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PUSCH transmission should meet the OCB requirement. For example, the signal occupied bandwidth shall be at least 80% (5GHz) or 70% (60GHz) of the declared nominal channel bandwidth according to the European standard. In eLAA, for PUSCH, in</w:t>
      </w:r>
      <w:r>
        <w:rPr>
          <w:rFonts w:eastAsia="宋体"/>
          <w:lang w:val="en-US" w:eastAsia="zh-CN"/>
        </w:rPr>
        <w:t>terlaced-RB allocation has been adopted to meet the OCB requirement</w:t>
      </w:r>
      <w:r>
        <w:rPr>
          <w:rFonts w:eastAsia="宋体" w:hint="eastAsia"/>
          <w:lang w:val="en-US" w:eastAsia="zh-CN"/>
        </w:rPr>
        <w:t xml:space="preserve">. </w:t>
      </w:r>
      <w:r>
        <w:rPr>
          <w:rFonts w:eastAsia="宋体"/>
          <w:lang w:val="en-US" w:eastAsia="zh-CN"/>
        </w:rPr>
        <w:t xml:space="preserve">In NR, CP-OFDM </w:t>
      </w:r>
      <w:r>
        <w:rPr>
          <w:rFonts w:eastAsia="宋体" w:hint="eastAsia"/>
          <w:lang w:val="en-US" w:eastAsia="zh-CN"/>
        </w:rPr>
        <w:t xml:space="preserve">waveform </w:t>
      </w:r>
      <w:r>
        <w:rPr>
          <w:rFonts w:eastAsia="宋体"/>
          <w:lang w:val="en-US" w:eastAsia="zh-CN"/>
        </w:rPr>
        <w:t>is supported with non-contiguous frequency resource allocation, it can be directly reused to meet the regulatory requirement. The interlaced PUSCH resource allocat</w:t>
      </w:r>
      <w:r>
        <w:rPr>
          <w:rFonts w:eastAsia="宋体"/>
          <w:lang w:val="en-US" w:eastAsia="zh-CN"/>
        </w:rPr>
        <w:t xml:space="preserve">ion in NR should be introduced only when existing type 0 RA is considered as not sufficient. </w:t>
      </w:r>
      <w:r>
        <w:rPr>
          <w:rFonts w:eastAsia="宋体" w:hint="eastAsia"/>
          <w:lang w:val="en-US" w:eastAsia="zh-CN"/>
        </w:rPr>
        <w:t>In last meeting</w:t>
      </w:r>
      <w:r>
        <w:rPr>
          <w:rFonts w:eastAsia="宋体"/>
          <w:lang w:val="en-US" w:eastAsia="zh-CN"/>
        </w:rPr>
        <w:t>,</w:t>
      </w:r>
      <w:r>
        <w:rPr>
          <w:rFonts w:eastAsia="宋体" w:hint="eastAsia"/>
          <w:lang w:val="en-US" w:eastAsia="zh-CN"/>
        </w:rPr>
        <w:t xml:space="preserve"> it has been agree</w:t>
      </w:r>
      <w:r>
        <w:rPr>
          <w:rFonts w:eastAsia="宋体"/>
          <w:lang w:val="en-US" w:eastAsia="zh-CN"/>
        </w:rPr>
        <w:t>d</w:t>
      </w:r>
      <w:r>
        <w:rPr>
          <w:rFonts w:eastAsia="宋体" w:hint="eastAsia"/>
          <w:lang w:val="en-US" w:eastAsia="zh-CN"/>
        </w:rPr>
        <w:t xml:space="preserve"> that </w:t>
      </w:r>
      <w:r>
        <w:rPr>
          <w:rFonts w:eastAsia="宋体"/>
          <w:lang w:val="en-US" w:eastAsia="zh-CN"/>
        </w:rPr>
        <w:t xml:space="preserve">both interlaced and </w:t>
      </w:r>
      <w:r>
        <w:rPr>
          <w:rFonts w:eastAsia="宋体" w:hint="eastAsia"/>
          <w:lang w:val="en-US" w:eastAsia="zh-CN"/>
        </w:rPr>
        <w:t>legacy contiguous frequency allocation</w:t>
      </w:r>
      <w:r>
        <w:rPr>
          <w:rFonts w:eastAsia="宋体"/>
          <w:lang w:val="en-US" w:eastAsia="zh-CN"/>
        </w:rPr>
        <w:t xml:space="preserve"> can be considered to meet occupied channel bandwidth requiremen</w:t>
      </w:r>
      <w:r>
        <w:rPr>
          <w:rFonts w:eastAsia="宋体"/>
          <w:lang w:val="en-US" w:eastAsia="zh-CN"/>
        </w:rPr>
        <w:t>t and further studies should be performed for UL DFT-OFDM waveform.</w:t>
      </w:r>
      <w:r>
        <w:rPr>
          <w:rFonts w:eastAsia="宋体" w:hint="eastAsia"/>
          <w:lang w:val="en-US" w:eastAsia="zh-CN"/>
        </w:rPr>
        <w:t xml:space="preserve"> </w:t>
      </w:r>
    </w:p>
    <w:p w14:paraId="7779BE43" w14:textId="3876C29A" w:rsidR="000060B9" w:rsidRDefault="006819E9">
      <w:pPr>
        <w:jc w:val="both"/>
        <w:rPr>
          <w:highlight w:val="yellow"/>
          <w:lang w:eastAsia="zh-CN"/>
        </w:rPr>
      </w:pPr>
      <w:r>
        <w:rPr>
          <w:rFonts w:eastAsia="宋体"/>
          <w:kern w:val="2"/>
          <w:lang w:val="en-US" w:eastAsia="zh-CN"/>
        </w:rPr>
        <w:t xml:space="preserve">To mitigate </w:t>
      </w:r>
      <w:r>
        <w:rPr>
          <w:rFonts w:eastAsia="宋体" w:hint="eastAsia"/>
          <w:kern w:val="2"/>
          <w:lang w:val="en-US" w:eastAsia="zh-CN"/>
        </w:rPr>
        <w:t xml:space="preserve">the </w:t>
      </w:r>
      <w:r>
        <w:rPr>
          <w:rFonts w:eastAsia="宋体"/>
          <w:kern w:val="2"/>
          <w:lang w:val="en-US" w:eastAsia="zh-CN"/>
        </w:rPr>
        <w:t>limited scheduling flexibility and/or output powe</w:t>
      </w:r>
      <w:r>
        <w:rPr>
          <w:rFonts w:eastAsia="宋体" w:hint="eastAsia"/>
          <w:kern w:val="2"/>
          <w:lang w:val="en-US" w:eastAsia="zh-CN"/>
        </w:rPr>
        <w:t xml:space="preserve">r </w:t>
      </w:r>
      <w:r>
        <w:rPr>
          <w:rFonts w:eastAsia="宋体"/>
          <w:kern w:val="2"/>
          <w:lang w:val="en-US" w:eastAsia="zh-CN"/>
        </w:rPr>
        <w:t>result</w:t>
      </w:r>
      <w:r>
        <w:rPr>
          <w:rFonts w:eastAsia="宋体" w:hint="eastAsia"/>
          <w:kern w:val="2"/>
          <w:lang w:val="en-US" w:eastAsia="zh-CN"/>
        </w:rPr>
        <w:t xml:space="preserve">ed by </w:t>
      </w:r>
      <w:r>
        <w:rPr>
          <w:rFonts w:eastAsia="宋体"/>
          <w:kern w:val="2"/>
          <w:lang w:val="en-US" w:eastAsia="zh-CN"/>
        </w:rPr>
        <w:t>a PRB-block interlaced UL for 60 kHz SCS with e.g. a 20 MHz system BW, introducing a sub-PRB interlace desig</w:t>
      </w:r>
      <w:r>
        <w:rPr>
          <w:rFonts w:eastAsia="宋体"/>
          <w:kern w:val="2"/>
          <w:lang w:val="en-US" w:eastAsia="zh-CN"/>
        </w:rPr>
        <w:t>n has been proposed</w:t>
      </w:r>
      <w:r>
        <w:rPr>
          <w:rFonts w:eastAsia="宋体" w:hint="eastAsia"/>
          <w:kern w:val="2"/>
          <w:lang w:val="en-US" w:eastAsia="zh-CN"/>
        </w:rPr>
        <w:t xml:space="preserve"> which</w:t>
      </w:r>
      <w:r>
        <w:rPr>
          <w:lang w:eastAsia="zh-CN"/>
        </w:rPr>
        <w:t xml:space="preserve"> can benefit from power boost compared with RB based interlace</w:t>
      </w:r>
      <w:r>
        <w:rPr>
          <w:rFonts w:hint="eastAsia"/>
          <w:lang w:val="en-US" w:eastAsia="zh-CN"/>
        </w:rPr>
        <w:t xml:space="preserve">. However, </w:t>
      </w:r>
      <w:r>
        <w:rPr>
          <w:lang w:eastAsia="zh-CN"/>
        </w:rPr>
        <w:t xml:space="preserve">if the allocated resources for one UE is larger than </w:t>
      </w:r>
      <w:r>
        <w:rPr>
          <w:rFonts w:hint="eastAsia"/>
          <w:lang w:val="en-US" w:eastAsia="zh-CN"/>
        </w:rPr>
        <w:t xml:space="preserve">one </w:t>
      </w:r>
      <w:r>
        <w:rPr>
          <w:lang w:eastAsia="zh-CN"/>
        </w:rPr>
        <w:t>sub-PRB based interlace</w:t>
      </w:r>
      <w:r>
        <w:rPr>
          <w:lang w:eastAsia="zh-CN"/>
        </w:rPr>
        <w:t xml:space="preserve">, the gain from power boost will be decreased. </w:t>
      </w:r>
      <w:r>
        <w:rPr>
          <w:rFonts w:hint="eastAsia"/>
          <w:lang w:val="en-US" w:eastAsia="zh-CN"/>
        </w:rPr>
        <w:t xml:space="preserve">Therefore, it can only </w:t>
      </w:r>
      <w:r>
        <w:rPr>
          <w:lang w:val="en-US" w:eastAsia="zh-CN"/>
        </w:rPr>
        <w:t xml:space="preserve">be </w:t>
      </w:r>
      <w:r>
        <w:rPr>
          <w:rFonts w:hint="eastAsia"/>
          <w:lang w:val="en-US" w:eastAsia="zh-CN"/>
        </w:rPr>
        <w:t xml:space="preserve">used in small resource allocation. </w:t>
      </w:r>
      <w:r>
        <w:rPr>
          <w:rFonts w:eastAsia="宋体" w:hint="eastAsia"/>
          <w:kern w:val="2"/>
          <w:lang w:val="en-US" w:eastAsia="zh-CN"/>
        </w:rPr>
        <w:t>Meanwhile</w:t>
      </w:r>
      <w:r>
        <w:rPr>
          <w:rFonts w:eastAsia="宋体"/>
          <w:kern w:val="2"/>
          <w:lang w:val="en-US" w:eastAsia="zh-CN"/>
        </w:rPr>
        <w:t xml:space="preserve">, </w:t>
      </w:r>
      <w:r>
        <w:rPr>
          <w:rFonts w:eastAsia="宋体" w:hint="eastAsia"/>
          <w:kern w:val="2"/>
          <w:lang w:val="en-US" w:eastAsia="zh-CN"/>
        </w:rPr>
        <w:t>i</w:t>
      </w:r>
      <w:r>
        <w:rPr>
          <w:rFonts w:eastAsia="宋体"/>
          <w:kern w:val="2"/>
          <w:lang w:val="en-US" w:eastAsia="zh-CN"/>
        </w:rPr>
        <w:t>ntroducing a sub-PRB interlace design would have considerable impact</w:t>
      </w:r>
      <w:r>
        <w:rPr>
          <w:rFonts w:eastAsia="宋体" w:hint="eastAsia"/>
          <w:kern w:val="2"/>
          <w:lang w:val="en-US" w:eastAsia="zh-CN"/>
        </w:rPr>
        <w:t xml:space="preserve"> on specification. For example, the reference signal,</w:t>
      </w:r>
      <w:r>
        <w:rPr>
          <w:rFonts w:eastAsia="宋体"/>
          <w:kern w:val="2"/>
          <w:lang w:val="en-US" w:eastAsia="zh-CN"/>
        </w:rPr>
        <w:t xml:space="preserve"> </w:t>
      </w:r>
      <w:r>
        <w:rPr>
          <w:lang w:val="en-US"/>
        </w:rPr>
        <w:t>e.g., DMRS</w:t>
      </w:r>
      <w:r>
        <w:rPr>
          <w:rFonts w:eastAsia="宋体" w:hint="eastAsia"/>
          <w:lang w:val="en-US" w:eastAsia="zh-CN"/>
        </w:rPr>
        <w:t xml:space="preserve"> should </w:t>
      </w:r>
      <w:r>
        <w:rPr>
          <w:rFonts w:eastAsia="宋体"/>
          <w:lang w:val="en-US" w:eastAsia="zh-CN"/>
        </w:rPr>
        <w:t xml:space="preserve">be </w:t>
      </w:r>
      <w:r>
        <w:rPr>
          <w:rFonts w:eastAsia="宋体" w:hint="eastAsia"/>
          <w:lang w:val="en-US" w:eastAsia="zh-CN"/>
        </w:rPr>
        <w:t>redesign and the c</w:t>
      </w:r>
      <w:r>
        <w:rPr>
          <w:lang w:val="en-US"/>
        </w:rPr>
        <w:t>hannel estimation aspects</w:t>
      </w:r>
      <w:r>
        <w:rPr>
          <w:rFonts w:eastAsia="宋体" w:hint="eastAsia"/>
          <w:lang w:val="en-US" w:eastAsia="zh-CN"/>
        </w:rPr>
        <w:t xml:space="preserve"> should be considered. </w:t>
      </w:r>
      <w:r>
        <w:rPr>
          <w:rFonts w:eastAsia="宋体" w:hint="eastAsia"/>
          <w:lang w:val="en-US" w:eastAsia="zh-CN"/>
        </w:rPr>
        <w:t xml:space="preserve">Besides, different resource allocation method from </w:t>
      </w:r>
      <w:r>
        <w:rPr>
          <w:rFonts w:eastAsia="宋体"/>
          <w:kern w:val="2"/>
          <w:lang w:val="en-US" w:eastAsia="zh-CN"/>
        </w:rPr>
        <w:t>PRB interlace design</w:t>
      </w:r>
      <w:r>
        <w:rPr>
          <w:rFonts w:eastAsia="宋体" w:hint="eastAsia"/>
          <w:kern w:val="2"/>
          <w:lang w:val="en-US" w:eastAsia="zh-CN"/>
        </w:rPr>
        <w:t xml:space="preserve"> should be specified. Therefore, </w:t>
      </w:r>
      <w:r>
        <w:rPr>
          <w:lang w:eastAsia="zh-CN"/>
        </w:rPr>
        <w:t>for 60</w:t>
      </w:r>
      <w:r w:rsidR="00284ACD">
        <w:rPr>
          <w:lang w:eastAsia="zh-CN"/>
        </w:rPr>
        <w:t xml:space="preserve"> </w:t>
      </w:r>
      <w:r>
        <w:rPr>
          <w:lang w:eastAsia="zh-CN"/>
        </w:rPr>
        <w:t>kHz SCS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sub-RB based interlace </w:t>
      </w:r>
      <w:r>
        <w:rPr>
          <w:rFonts w:hint="eastAsia"/>
          <w:lang w:val="en-US" w:eastAsia="zh-CN"/>
        </w:rPr>
        <w:t xml:space="preserve">should not be </w:t>
      </w:r>
      <w:r>
        <w:rPr>
          <w:lang w:eastAsia="zh-CN"/>
        </w:rPr>
        <w:t>applied</w:t>
      </w:r>
      <w:r>
        <w:rPr>
          <w:rFonts w:hint="eastAsia"/>
          <w:lang w:val="en-US" w:eastAsia="zh-CN"/>
        </w:rPr>
        <w:t>.</w:t>
      </w:r>
    </w:p>
    <w:p w14:paraId="698C070F" w14:textId="78D25794" w:rsidR="000060B9" w:rsidRDefault="006819E9">
      <w:pPr>
        <w:rPr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1</w:t>
      </w:r>
      <w:r>
        <w:rPr>
          <w:rFonts w:eastAsia="宋体"/>
          <w:b/>
          <w:lang w:eastAsia="zh-CN"/>
        </w:rPr>
        <w:t xml:space="preserve">: </w:t>
      </w:r>
      <w:r>
        <w:rPr>
          <w:rFonts w:eastAsia="宋体"/>
          <w:bCs/>
          <w:i/>
          <w:iCs/>
          <w:lang w:val="en-US" w:eastAsia="zh-CN"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>conside</w:t>
      </w:r>
      <w:r w:rsidR="00284ACD">
        <w:rPr>
          <w:rFonts w:eastAsia="宋体" w:hint="eastAsia"/>
          <w:i/>
          <w:iCs/>
          <w:lang w:val="en-US" w:eastAsia="zh-CN"/>
        </w:rPr>
        <w:t xml:space="preserve">ring the significant impact on </w:t>
      </w:r>
      <w:r>
        <w:rPr>
          <w:rFonts w:eastAsia="宋体" w:hint="eastAsia"/>
          <w:i/>
          <w:iCs/>
          <w:lang w:val="en-US" w:eastAsia="zh-CN"/>
        </w:rPr>
        <w:t>NR specification, sub-PRB interlace desi</w:t>
      </w:r>
      <w:r>
        <w:rPr>
          <w:rFonts w:eastAsia="宋体" w:hint="eastAsia"/>
          <w:i/>
          <w:iCs/>
          <w:lang w:val="en-US" w:eastAsia="zh-CN"/>
        </w:rPr>
        <w:t>gn for 60</w:t>
      </w:r>
      <w:r w:rsidR="00284ACD">
        <w:rPr>
          <w:rFonts w:eastAsia="宋体"/>
          <w:i/>
          <w:iCs/>
          <w:lang w:val="en-US" w:eastAsia="zh-CN"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 xml:space="preserve">kHz SCS should not be supported. </w:t>
      </w:r>
    </w:p>
    <w:p w14:paraId="3BF7A8EF" w14:textId="77777777" w:rsidR="000060B9" w:rsidRDefault="006819E9">
      <w:pPr>
        <w:pStyle w:val="Heading2"/>
        <w:jc w:val="both"/>
        <w:rPr>
          <w:rFonts w:eastAsia="宋体" w:cs="Arial"/>
          <w:b/>
          <w:sz w:val="24"/>
          <w:szCs w:val="24"/>
          <w:lang w:val="en-US" w:eastAsia="zh-CN"/>
        </w:rPr>
      </w:pPr>
      <w:r>
        <w:rPr>
          <w:rFonts w:eastAsia="宋体" w:cs="Arial" w:hint="eastAsia"/>
          <w:b/>
          <w:sz w:val="24"/>
          <w:szCs w:val="24"/>
          <w:lang w:val="en-US" w:eastAsia="zh-CN"/>
        </w:rPr>
        <w:t xml:space="preserve"> PRACH</w:t>
      </w:r>
    </w:p>
    <w:p w14:paraId="2718B48A" w14:textId="77777777" w:rsidR="000060B9" w:rsidRDefault="006819E9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Considering LBT requirement in unlicensed carrier, the four-step PRACH procedure needs to succeed in at least four LBTs, and </w:t>
      </w:r>
      <w:r>
        <w:rPr>
          <w:rFonts w:eastAsia="宋体"/>
          <w:lang w:val="en-US" w:eastAsia="zh-CN"/>
        </w:rPr>
        <w:t xml:space="preserve">any LBT </w:t>
      </w:r>
      <w:r>
        <w:rPr>
          <w:rFonts w:eastAsia="宋体" w:hint="eastAsia"/>
          <w:lang w:val="en-US" w:eastAsia="zh-CN"/>
        </w:rPr>
        <w:t>failure can lead to a significant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random access delay and resource overhead. </w:t>
      </w:r>
      <w:r>
        <w:rPr>
          <w:rFonts w:eastAsia="宋体"/>
          <w:lang w:val="en-US" w:eastAsia="zh-CN"/>
        </w:rPr>
        <w:t>Therefore</w:t>
      </w:r>
      <w:r>
        <w:rPr>
          <w:rFonts w:eastAsia="宋体" w:hint="eastAsia"/>
          <w:lang w:val="en-US" w:eastAsia="zh-CN"/>
        </w:rPr>
        <w:t>,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some enhanced methods need to be considered for PRACH procedu</w:t>
      </w:r>
      <w:r>
        <w:rPr>
          <w:rFonts w:eastAsia="宋体"/>
          <w:lang w:val="en-US" w:eastAsia="zh-CN"/>
        </w:rPr>
        <w:t>r</w:t>
      </w:r>
      <w:r>
        <w:rPr>
          <w:rFonts w:eastAsia="宋体" w:hint="eastAsia"/>
          <w:lang w:val="en-US" w:eastAsia="zh-CN"/>
        </w:rPr>
        <w:t xml:space="preserve">e in NR-U in order to </w:t>
      </w:r>
      <w:r>
        <w:t xml:space="preserve">decrease the expected random </w:t>
      </w:r>
      <w:r>
        <w:lastRenderedPageBreak/>
        <w:t>access delay caused by potential LBT failures</w:t>
      </w:r>
      <w:r>
        <w:rPr>
          <w:rFonts w:eastAsia="宋体" w:hint="eastAsia"/>
          <w:lang w:val="en-US" w:eastAsia="zh-CN"/>
        </w:rPr>
        <w:t xml:space="preserve">. </w:t>
      </w:r>
      <w:r>
        <w:rPr>
          <w:rFonts w:eastAsia="宋体"/>
          <w:lang w:val="en-US" w:eastAsia="zh-CN"/>
        </w:rPr>
        <w:t>For</w:t>
      </w:r>
      <w:r>
        <w:rPr>
          <w:rFonts w:eastAsia="宋体" w:hint="eastAsia"/>
          <w:lang w:val="en-US" w:eastAsia="zh-CN"/>
        </w:rPr>
        <w:t xml:space="preserve"> instance, for four-step PRACH, Msg1 an</w:t>
      </w:r>
      <w:r>
        <w:rPr>
          <w:rFonts w:eastAsia="宋体" w:hint="eastAsia"/>
          <w:lang w:val="en-US" w:eastAsia="zh-CN"/>
        </w:rPr>
        <w:t xml:space="preserve">d partial Msg3 content can </w:t>
      </w:r>
      <w:r>
        <w:rPr>
          <w:rFonts w:eastAsia="宋体"/>
          <w:lang w:val="en-US" w:eastAsia="zh-CN"/>
        </w:rPr>
        <w:t xml:space="preserve">be </w:t>
      </w:r>
      <w:r>
        <w:rPr>
          <w:rFonts w:eastAsia="宋体" w:hint="eastAsia"/>
          <w:lang w:val="en-US" w:eastAsia="zh-CN"/>
        </w:rPr>
        <w:t xml:space="preserve">used as a short control signal transmitted by UE and </w:t>
      </w:r>
      <w:r>
        <w:rPr>
          <w:rFonts w:eastAsia="宋体"/>
          <w:lang w:val="en-US" w:eastAsia="zh-CN"/>
        </w:rPr>
        <w:t xml:space="preserve">the </w:t>
      </w:r>
      <w:r>
        <w:rPr>
          <w:rFonts w:eastAsia="宋体" w:hint="eastAsia"/>
          <w:lang w:val="en-US" w:eastAsia="zh-CN"/>
        </w:rPr>
        <w:t>response message for Msg1 and partial Msg3 can be transmitted in NR licensed carrier</w:t>
      </w:r>
      <w:r>
        <w:rPr>
          <w:rFonts w:eastAsia="宋体"/>
          <w:lang w:val="en-US" w:eastAsia="zh-CN"/>
        </w:rPr>
        <w:t>.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O</w:t>
      </w:r>
      <w:r>
        <w:rPr>
          <w:rFonts w:eastAsia="宋体" w:hint="eastAsia"/>
          <w:lang w:val="en-US" w:eastAsia="zh-CN"/>
        </w:rPr>
        <w:t xml:space="preserve">r </w:t>
      </w:r>
      <w:r>
        <w:rPr>
          <w:rFonts w:eastAsia="宋体"/>
          <w:lang w:val="en-US" w:eastAsia="zh-CN"/>
        </w:rPr>
        <w:t xml:space="preserve">a </w:t>
      </w:r>
      <w:r>
        <w:rPr>
          <w:rFonts w:eastAsia="宋体" w:hint="eastAsia"/>
          <w:lang w:val="en-US" w:eastAsia="zh-CN"/>
        </w:rPr>
        <w:t xml:space="preserve">single RACH procedure with multiple RACH candidates </w:t>
      </w:r>
      <w:r>
        <w:rPr>
          <w:rFonts w:hint="eastAsia"/>
          <w:lang w:val="en-US" w:eastAsia="zh-CN"/>
        </w:rPr>
        <w:t>in frequency domain</w:t>
      </w:r>
      <w:r>
        <w:rPr>
          <w:rFonts w:eastAsia="宋体" w:hint="eastAsia"/>
          <w:lang w:val="en-US" w:eastAsia="zh-CN"/>
        </w:rPr>
        <w:t>, or mu</w:t>
      </w:r>
      <w:r>
        <w:rPr>
          <w:rFonts w:eastAsia="宋体" w:hint="eastAsia"/>
          <w:lang w:val="en-US" w:eastAsia="zh-CN"/>
        </w:rPr>
        <w:t xml:space="preserve">ltiple parallel RACH procedures in </w:t>
      </w:r>
      <w:r>
        <w:rPr>
          <w:rFonts w:eastAsia="宋体"/>
          <w:lang w:val="en-US" w:eastAsia="zh-CN"/>
        </w:rPr>
        <w:t xml:space="preserve">frequency </w:t>
      </w:r>
      <w:r>
        <w:rPr>
          <w:rFonts w:eastAsia="宋体" w:hint="eastAsia"/>
          <w:lang w:val="en-US" w:eastAsia="zh-CN"/>
        </w:rPr>
        <w:t>and/or</w:t>
      </w:r>
      <w:r>
        <w:rPr>
          <w:rFonts w:eastAsia="宋体"/>
          <w:lang w:val="en-US" w:eastAsia="zh-CN"/>
        </w:rPr>
        <w:t xml:space="preserve"> time domain</w:t>
      </w:r>
      <w:r>
        <w:rPr>
          <w:rFonts w:eastAsia="宋体" w:hint="eastAsia"/>
          <w:lang w:val="en-US" w:eastAsia="zh-CN"/>
        </w:rPr>
        <w:t>. More details can be found in our compan</w:t>
      </w:r>
      <w:r>
        <w:rPr>
          <w:rFonts w:eastAsia="宋体"/>
          <w:lang w:val="en-US" w:eastAsia="zh-CN"/>
        </w:rPr>
        <w:t>ion</w:t>
      </w:r>
      <w:r>
        <w:rPr>
          <w:rFonts w:eastAsia="宋体" w:hint="eastAsia"/>
          <w:lang w:val="en-US" w:eastAsia="zh-CN"/>
        </w:rPr>
        <w:t xml:space="preserve"> RAN2 contribution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[3]</w:t>
      </w:r>
      <w:r>
        <w:rPr>
          <w:rFonts w:eastAsia="宋体" w:hint="eastAsia"/>
          <w:lang w:val="en-US" w:eastAsia="zh-CN"/>
        </w:rPr>
        <w:t>.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Alternatively,</w:t>
      </w:r>
      <w:r>
        <w:rPr>
          <w:rFonts w:eastAsia="宋体" w:hint="eastAsia"/>
          <w:lang w:val="en-US" w:eastAsia="zh-CN"/>
        </w:rPr>
        <w:t xml:space="preserve"> a high</w:t>
      </w:r>
      <w:r>
        <w:rPr>
          <w:rFonts w:eastAsia="宋体"/>
          <w:lang w:val="en-US" w:eastAsia="zh-CN"/>
        </w:rPr>
        <w:t>er</w:t>
      </w:r>
      <w:r>
        <w:rPr>
          <w:rFonts w:eastAsia="宋体" w:hint="eastAsia"/>
          <w:lang w:val="en-US" w:eastAsia="zh-CN"/>
        </w:rPr>
        <w:t xml:space="preserve"> priority LBT mechanism</w:t>
      </w:r>
      <w:r>
        <w:rPr>
          <w:rFonts w:eastAsia="宋体"/>
          <w:lang w:val="en-US" w:eastAsia="zh-CN"/>
        </w:rPr>
        <w:t xml:space="preserve"> should be considered</w:t>
      </w:r>
      <w:r>
        <w:rPr>
          <w:rFonts w:eastAsia="宋体" w:hint="eastAsia"/>
          <w:lang w:val="en-US" w:eastAsia="zh-CN"/>
        </w:rPr>
        <w:t xml:space="preserve"> to quickly complete random access procedure, e.g., Cat-2 </w:t>
      </w:r>
      <w:r>
        <w:rPr>
          <w:rFonts w:eastAsia="宋体" w:hint="eastAsia"/>
          <w:lang w:val="en-US" w:eastAsia="zh-CN"/>
        </w:rPr>
        <w:t xml:space="preserve">LBT. More details can be found in our </w:t>
      </w:r>
      <w:r>
        <w:rPr>
          <w:rFonts w:eastAsia="宋体"/>
          <w:lang w:val="en-US" w:eastAsia="zh-CN"/>
        </w:rPr>
        <w:t>companion</w:t>
      </w:r>
      <w:r>
        <w:rPr>
          <w:rFonts w:eastAsia="宋体" w:hint="eastAsia"/>
          <w:lang w:val="en-US" w:eastAsia="zh-CN"/>
        </w:rPr>
        <w:t xml:space="preserve"> contributions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[4][5].</w:t>
      </w:r>
    </w:p>
    <w:p w14:paraId="79D2D231" w14:textId="77777777" w:rsidR="000060B9" w:rsidRDefault="006819E9">
      <w:pPr>
        <w:jc w:val="both"/>
        <w:rPr>
          <w:rFonts w:eastAsia="宋体"/>
          <w:i/>
          <w:i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</w:t>
      </w:r>
      <w:r>
        <w:rPr>
          <w:rFonts w:eastAsia="宋体" w:hint="eastAsia"/>
          <w:b/>
          <w:bCs/>
          <w:lang w:val="en-US" w:eastAsia="zh-CN"/>
        </w:rPr>
        <w:t>2</w:t>
      </w:r>
      <w:r>
        <w:rPr>
          <w:rFonts w:eastAsia="宋体" w:hint="eastAsia"/>
          <w:b/>
          <w:bCs/>
          <w:lang w:val="en-US" w:eastAsia="zh-CN"/>
        </w:rPr>
        <w:t xml:space="preserve">: </w:t>
      </w:r>
      <w:r>
        <w:rPr>
          <w:rFonts w:eastAsia="宋体" w:hint="eastAsia"/>
          <w:i/>
          <w:iCs/>
          <w:lang w:val="en-US" w:eastAsia="zh-CN"/>
        </w:rPr>
        <w:t>Some enhanced methods should be considered for PRACH procedure as follows:</w:t>
      </w:r>
    </w:p>
    <w:p w14:paraId="27D6AD9E" w14:textId="2D0DE1D6" w:rsidR="000060B9" w:rsidRPr="00284ACD" w:rsidRDefault="006819E9">
      <w:pPr>
        <w:numPr>
          <w:ilvl w:val="0"/>
          <w:numId w:val="13"/>
        </w:numPr>
        <w:spacing w:after="120" w:line="260" w:lineRule="auto"/>
        <w:jc w:val="both"/>
        <w:rPr>
          <w:rFonts w:eastAsia="宋体"/>
          <w:b/>
          <w:bCs/>
          <w:i/>
          <w:iCs/>
          <w:lang w:val="en-US" w:eastAsia="zh-CN"/>
        </w:rPr>
      </w:pPr>
      <w:r>
        <w:rPr>
          <w:rFonts w:eastAsia="宋体" w:hint="eastAsia"/>
          <w:i/>
          <w:iCs/>
          <w:lang w:val="en-US" w:eastAsia="zh-CN"/>
        </w:rPr>
        <w:t>S</w:t>
      </w:r>
      <w:r w:rsidRPr="00284ACD">
        <w:rPr>
          <w:rFonts w:eastAsia="宋体"/>
          <w:i/>
          <w:iCs/>
          <w:lang w:val="en-US" w:eastAsia="zh-CN"/>
        </w:rPr>
        <w:t>ingle RACH procedure with multiple RACH candidates</w:t>
      </w:r>
      <w:r w:rsidRPr="00284ACD">
        <w:rPr>
          <w:rFonts w:eastAsia="宋体"/>
          <w:i/>
          <w:iCs/>
          <w:lang w:val="en-US" w:eastAsia="zh-CN"/>
        </w:rPr>
        <w:t>.</w:t>
      </w:r>
    </w:p>
    <w:p w14:paraId="71CF5E23" w14:textId="232B2FDF" w:rsidR="000060B9" w:rsidRPr="00284ACD" w:rsidRDefault="006819E9">
      <w:pPr>
        <w:numPr>
          <w:ilvl w:val="0"/>
          <w:numId w:val="13"/>
        </w:numPr>
        <w:spacing w:after="120" w:line="260" w:lineRule="auto"/>
        <w:jc w:val="both"/>
        <w:rPr>
          <w:rFonts w:eastAsia="宋体"/>
          <w:b/>
          <w:bCs/>
          <w:i/>
          <w:iCs/>
          <w:lang w:val="en-US" w:eastAsia="zh-CN"/>
        </w:rPr>
      </w:pPr>
      <w:r w:rsidRPr="00284ACD">
        <w:rPr>
          <w:rFonts w:eastAsia="宋体"/>
          <w:i/>
          <w:iCs/>
          <w:lang w:val="en-US" w:eastAsia="zh-CN"/>
        </w:rPr>
        <w:t xml:space="preserve">Multiple parallel RACH </w:t>
      </w:r>
      <w:r w:rsidRPr="00284ACD">
        <w:rPr>
          <w:rFonts w:eastAsia="宋体"/>
          <w:i/>
          <w:iCs/>
          <w:lang w:val="en-US" w:eastAsia="zh-CN"/>
        </w:rPr>
        <w:t>procedures</w:t>
      </w:r>
      <w:r>
        <w:rPr>
          <w:rFonts w:eastAsia="宋体" w:hint="eastAsia"/>
          <w:i/>
          <w:iCs/>
          <w:lang w:val="en-US" w:eastAsia="zh-CN"/>
        </w:rPr>
        <w:t>.</w:t>
      </w:r>
    </w:p>
    <w:p w14:paraId="3B5B5974" w14:textId="77777777" w:rsidR="000060B9" w:rsidRPr="00284ACD" w:rsidRDefault="006819E9">
      <w:pPr>
        <w:numPr>
          <w:ilvl w:val="0"/>
          <w:numId w:val="13"/>
        </w:numPr>
        <w:spacing w:after="120" w:line="260" w:lineRule="auto"/>
        <w:jc w:val="both"/>
        <w:rPr>
          <w:rFonts w:eastAsia="宋体"/>
          <w:b/>
          <w:bCs/>
          <w:i/>
          <w:iCs/>
          <w:lang w:val="en-US" w:eastAsia="zh-CN"/>
        </w:rPr>
      </w:pPr>
      <w:r>
        <w:rPr>
          <w:rFonts w:eastAsia="宋体"/>
          <w:i/>
          <w:iCs/>
          <w:lang w:val="en-US" w:eastAsia="zh-CN"/>
        </w:rPr>
        <w:t>LBT of h</w:t>
      </w:r>
      <w:r>
        <w:rPr>
          <w:rFonts w:eastAsia="宋体" w:hint="eastAsia"/>
          <w:i/>
          <w:iCs/>
          <w:lang w:val="en-US" w:eastAsia="zh-CN"/>
        </w:rPr>
        <w:t>igh</w:t>
      </w:r>
      <w:r>
        <w:rPr>
          <w:rFonts w:eastAsia="宋体"/>
          <w:i/>
          <w:iCs/>
          <w:lang w:val="en-US" w:eastAsia="zh-CN"/>
        </w:rPr>
        <w:t>er</w:t>
      </w:r>
      <w:r>
        <w:rPr>
          <w:rFonts w:eastAsia="宋体" w:hint="eastAsia"/>
          <w:i/>
          <w:iCs/>
          <w:lang w:val="en-US" w:eastAsia="zh-CN"/>
        </w:rPr>
        <w:t xml:space="preserve"> priority, e.g., Cat-2 LBT.</w:t>
      </w:r>
    </w:p>
    <w:p w14:paraId="3A8390FB" w14:textId="77777777" w:rsidR="000060B9" w:rsidRDefault="006819E9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Furthermore, the OCB (</w:t>
      </w:r>
      <w:r>
        <w:rPr>
          <w:rFonts w:eastAsia="宋体"/>
          <w:i/>
          <w:iCs/>
          <w:lang w:val="en-US" w:eastAsia="zh-CN"/>
        </w:rPr>
        <w:t>occupied channel bandwidth</w:t>
      </w:r>
      <w:r>
        <w:rPr>
          <w:rFonts w:eastAsia="宋体" w:hint="eastAsia"/>
          <w:lang w:val="en-US" w:eastAsia="zh-CN"/>
        </w:rPr>
        <w:t>) regulation for RACH preamble also need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to be satisfied.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In Rel-15, NR supports both long and short sequence RACH preambl</w:t>
      </w:r>
      <w:r>
        <w:rPr>
          <w:rFonts w:eastAsia="宋体" w:hint="eastAsia"/>
          <w:lang w:val="en-US" w:eastAsia="zh-CN"/>
        </w:rPr>
        <w:t>es. The length of long sequence is 839, while the length of short sequence is 139. SCS supported for long sequence are 1.25</w:t>
      </w:r>
      <w:r>
        <w:rPr>
          <w:rFonts w:eastAsia="宋体"/>
          <w:lang w:val="en-US" w:eastAsia="zh-CN"/>
        </w:rPr>
        <w:t xml:space="preserve"> K</w:t>
      </w:r>
      <w:r>
        <w:rPr>
          <w:rFonts w:eastAsia="宋体" w:hint="eastAsia"/>
          <w:lang w:val="en-US" w:eastAsia="zh-CN"/>
        </w:rPr>
        <w:t>Hz and 5</w:t>
      </w:r>
      <w:r>
        <w:rPr>
          <w:rFonts w:eastAsia="宋体"/>
          <w:lang w:val="en-US" w:eastAsia="zh-CN"/>
        </w:rPr>
        <w:t xml:space="preserve"> K</w:t>
      </w:r>
      <w:r>
        <w:rPr>
          <w:rFonts w:eastAsia="宋体" w:hint="eastAsia"/>
          <w:lang w:val="en-US" w:eastAsia="zh-CN"/>
        </w:rPr>
        <w:t>Hz</w:t>
      </w:r>
      <w:r>
        <w:rPr>
          <w:rFonts w:eastAsia="宋体"/>
          <w:lang w:val="en-US" w:eastAsia="zh-CN"/>
        </w:rPr>
        <w:t>;</w:t>
      </w:r>
      <w:r>
        <w:rPr>
          <w:rFonts w:eastAsia="宋体" w:hint="eastAsia"/>
          <w:lang w:val="en-US" w:eastAsia="zh-CN"/>
        </w:rPr>
        <w:t xml:space="preserve"> SCS supported </w:t>
      </w:r>
      <w:r>
        <w:rPr>
          <w:rFonts w:eastAsia="宋体"/>
          <w:lang w:val="en-US" w:eastAsia="zh-CN"/>
        </w:rPr>
        <w:t xml:space="preserve">for </w:t>
      </w:r>
      <w:r>
        <w:rPr>
          <w:rFonts w:eastAsia="宋体" w:hint="eastAsia"/>
          <w:lang w:val="en-US" w:eastAsia="zh-CN"/>
        </w:rPr>
        <w:t>short sequence are 15</w:t>
      </w:r>
      <w:r>
        <w:rPr>
          <w:rFonts w:eastAsia="宋体"/>
          <w:lang w:val="en-US" w:eastAsia="zh-CN"/>
        </w:rPr>
        <w:t xml:space="preserve"> K</w:t>
      </w:r>
      <w:r>
        <w:rPr>
          <w:rFonts w:eastAsia="宋体" w:hint="eastAsia"/>
          <w:lang w:val="en-US" w:eastAsia="zh-CN"/>
        </w:rPr>
        <w:t>Hz and 30</w:t>
      </w:r>
      <w:r>
        <w:rPr>
          <w:rFonts w:eastAsia="宋体"/>
          <w:lang w:val="en-US" w:eastAsia="zh-CN"/>
        </w:rPr>
        <w:t xml:space="preserve"> K</w:t>
      </w:r>
      <w:r>
        <w:rPr>
          <w:rFonts w:eastAsia="宋体" w:hint="eastAsia"/>
          <w:lang w:val="en-US" w:eastAsia="zh-CN"/>
        </w:rPr>
        <w:t>Hz for below 6 GHz. For instance, assum</w:t>
      </w:r>
      <w:r>
        <w:rPr>
          <w:rFonts w:eastAsia="宋体"/>
          <w:lang w:val="en-US" w:eastAsia="zh-CN"/>
        </w:rPr>
        <w:t>ing</w:t>
      </w:r>
      <w:r>
        <w:rPr>
          <w:rFonts w:eastAsia="宋体" w:hint="eastAsia"/>
          <w:lang w:val="en-US" w:eastAsia="zh-CN"/>
        </w:rPr>
        <w:t xml:space="preserve"> 20MHz carrier bandwidt</w:t>
      </w:r>
      <w:r>
        <w:rPr>
          <w:rFonts w:eastAsia="宋体" w:hint="eastAsia"/>
          <w:lang w:val="en-US" w:eastAsia="zh-CN"/>
        </w:rPr>
        <w:t>h below 6GHz frequency band, the occupied bandwidth with 15 and 30</w:t>
      </w:r>
      <w:r>
        <w:rPr>
          <w:rFonts w:eastAsia="宋体"/>
          <w:lang w:val="en-US" w:eastAsia="zh-CN"/>
        </w:rPr>
        <w:t xml:space="preserve"> K</w:t>
      </w:r>
      <w:r>
        <w:rPr>
          <w:rFonts w:eastAsia="宋体" w:hint="eastAsia"/>
          <w:lang w:val="en-US" w:eastAsia="zh-CN"/>
        </w:rPr>
        <w:t>Hz SCS</w:t>
      </w:r>
      <w:bookmarkStart w:id="5" w:name="OLE_LINK7"/>
      <w:bookmarkEnd w:id="5"/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are 2.16MHz and 4.32MHz respectively, which obviously do not fulfil the ETSI OCB requirement as shown in Figure 1. Therefore, in order to meet the OCB requirement, some enhancement </w:t>
      </w:r>
      <w:r>
        <w:rPr>
          <w:rFonts w:eastAsia="宋体" w:hint="eastAsia"/>
          <w:lang w:val="en-US" w:eastAsia="zh-CN"/>
        </w:rPr>
        <w:t>methods can be considered,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e.g., repeat M times preamble in frequency domain as shown in Figure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2, larger subcarrier intervals of preamble, etc.</w:t>
      </w:r>
      <w:r>
        <w:rPr>
          <w:rFonts w:eastAsia="宋体" w:hint="eastAsia"/>
          <w:lang w:val="en-US" w:eastAsia="zh-CN"/>
        </w:rPr>
        <w:t xml:space="preserve"> </w:t>
      </w:r>
    </w:p>
    <w:p w14:paraId="645DBEDB" w14:textId="092406A2" w:rsidR="000060B9" w:rsidRDefault="006819E9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Apart from this, considering compatibility with other UL signal waveform, block interleaved FDMA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(B-IFDMA) can also be considered to satisfy the OCB requirement. However, the correlation properties of PRACH preamble using the B-IFDMA have some issues in timing estimation, because there are many false peaks in the correlation properties. Another possib</w:t>
      </w:r>
      <w:r>
        <w:rPr>
          <w:rFonts w:eastAsia="宋体" w:hint="eastAsia"/>
          <w:lang w:val="en-US" w:eastAsia="zh-CN"/>
        </w:rPr>
        <w:t xml:space="preserve">le approach which meets the OCB requirement is to introduce </w:t>
      </w:r>
      <w:r>
        <w:rPr>
          <w:lang w:val="en-US"/>
        </w:rPr>
        <w:t>sub-PRB block interlace</w:t>
      </w:r>
      <w:r>
        <w:rPr>
          <w:rFonts w:eastAsia="宋体" w:hint="eastAsia"/>
          <w:lang w:val="en-US" w:eastAsia="zh-CN"/>
        </w:rPr>
        <w:t xml:space="preserve"> design for PRACH waveform. This structure especially for larger SCS is beneficial for better power utilization under PSD limit. However, given </w:t>
      </w:r>
      <w:r>
        <w:rPr>
          <w:rFonts w:eastAsia="宋体"/>
          <w:lang w:val="en-US" w:eastAsia="zh-CN"/>
        </w:rPr>
        <w:t xml:space="preserve">the </w:t>
      </w:r>
      <w:r>
        <w:rPr>
          <w:rFonts w:eastAsia="宋体" w:hint="eastAsia"/>
          <w:lang w:val="en-US" w:eastAsia="zh-CN"/>
        </w:rPr>
        <w:t>same SCS and number of su</w:t>
      </w:r>
      <w:r>
        <w:rPr>
          <w:rFonts w:eastAsia="宋体" w:hint="eastAsia"/>
          <w:lang w:val="en-US" w:eastAsia="zh-CN"/>
        </w:rPr>
        <w:t>bcarriers in a</w:t>
      </w:r>
      <w:r>
        <w:rPr>
          <w:rFonts w:eastAsia="宋体"/>
          <w:lang w:val="en-US" w:eastAsia="zh-CN"/>
        </w:rPr>
        <w:t>n</w:t>
      </w:r>
      <w:r w:rsidR="00284ACD"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interlace, the ICI issue for sub-PRB block interlace would be more serious than that for B-IFDMA structure. Besides, it may introduce great standard effort such as design new sub-PRB based resource allocation, new UL RS pattern in frequency</w:t>
      </w:r>
      <w:r>
        <w:rPr>
          <w:rFonts w:eastAsia="宋体" w:hint="eastAsia"/>
          <w:lang w:val="en-US" w:eastAsia="zh-CN"/>
        </w:rPr>
        <w:t xml:space="preserve"> domain, etc.</w:t>
      </w:r>
      <w:r>
        <w:rPr>
          <w:rFonts w:eastAsia="宋体" w:hint="eastAsia"/>
          <w:lang w:val="en-US" w:eastAsia="zh-CN"/>
        </w:rPr>
        <w:t xml:space="preserve"> </w:t>
      </w:r>
    </w:p>
    <w:p w14:paraId="7B6FB0F2" w14:textId="77777777" w:rsidR="000060B9" w:rsidRDefault="006819E9">
      <w:pPr>
        <w:jc w:val="center"/>
        <w:rPr>
          <w:rFonts w:eastAsia="宋体"/>
          <w:sz w:val="21"/>
          <w:szCs w:val="21"/>
          <w:lang w:val="en-US" w:eastAsia="zh-CN"/>
        </w:rPr>
      </w:pPr>
      <w:r>
        <w:rPr>
          <w:noProof/>
          <w:sz w:val="21"/>
          <w:szCs w:val="21"/>
          <w:lang w:val="en-US" w:eastAsia="zh-CN"/>
        </w:rPr>
        <w:drawing>
          <wp:inline distT="0" distB="0" distL="114300" distR="114300">
            <wp:extent cx="2776855" cy="1771650"/>
            <wp:effectExtent l="0" t="0" r="0" b="0"/>
            <wp:docPr id="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76855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6E42882" w14:textId="77777777" w:rsidR="000060B9" w:rsidRDefault="006819E9">
      <w:pPr>
        <w:jc w:val="center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Figure 1. A</w:t>
      </w:r>
      <w:r>
        <w:rPr>
          <w:rFonts w:eastAsia="宋体"/>
          <w:b/>
          <w:bCs/>
          <w:lang w:val="en-US" w:eastAsia="zh-CN"/>
        </w:rPr>
        <w:t>n</w:t>
      </w:r>
      <w:r>
        <w:rPr>
          <w:rFonts w:eastAsia="宋体" w:hint="eastAsia"/>
          <w:b/>
          <w:bCs/>
          <w:lang w:val="en-US" w:eastAsia="zh-CN"/>
        </w:rPr>
        <w:t xml:space="preserve"> example of preamble</w:t>
      </w:r>
      <w:r>
        <w:rPr>
          <w:rFonts w:eastAsia="宋体"/>
          <w:b/>
          <w:bCs/>
          <w:lang w:val="en-US" w:eastAsia="zh-CN"/>
        </w:rPr>
        <w:t>’</w:t>
      </w:r>
      <w:r>
        <w:rPr>
          <w:rFonts w:eastAsia="宋体" w:hint="eastAsia"/>
          <w:b/>
          <w:bCs/>
          <w:lang w:val="en-US" w:eastAsia="zh-CN"/>
        </w:rPr>
        <w:t xml:space="preserve">s OCB </w:t>
      </w:r>
      <w:r>
        <w:rPr>
          <w:rFonts w:eastAsia="宋体"/>
          <w:b/>
          <w:bCs/>
          <w:lang w:val="en-US" w:eastAsia="zh-CN"/>
        </w:rPr>
        <w:t xml:space="preserve">not </w:t>
      </w:r>
      <w:r>
        <w:rPr>
          <w:rFonts w:eastAsia="宋体" w:hint="eastAsia"/>
          <w:b/>
          <w:bCs/>
          <w:lang w:val="en-US" w:eastAsia="zh-CN"/>
        </w:rPr>
        <w:t>satisf</w:t>
      </w:r>
      <w:r>
        <w:rPr>
          <w:rFonts w:eastAsia="宋体"/>
          <w:b/>
          <w:bCs/>
          <w:lang w:val="en-US" w:eastAsia="zh-CN"/>
        </w:rPr>
        <w:t>ying</w:t>
      </w:r>
      <w:r>
        <w:rPr>
          <w:rFonts w:eastAsia="宋体" w:hint="eastAsia"/>
          <w:b/>
          <w:bCs/>
          <w:lang w:val="en-US" w:eastAsia="zh-CN"/>
        </w:rPr>
        <w:t xml:space="preserve"> regulatory requirement</w:t>
      </w:r>
    </w:p>
    <w:p w14:paraId="79F2A89D" w14:textId="77777777" w:rsidR="000060B9" w:rsidRDefault="000060B9">
      <w:pPr>
        <w:jc w:val="center"/>
        <w:rPr>
          <w:rStyle w:val="CommentReference"/>
        </w:rPr>
      </w:pPr>
    </w:p>
    <w:p w14:paraId="6D3B8160" w14:textId="77777777" w:rsidR="000060B9" w:rsidRDefault="006819E9">
      <w:pPr>
        <w:jc w:val="center"/>
        <w:rPr>
          <w:rStyle w:val="CommentReference"/>
        </w:rPr>
      </w:pPr>
      <w:r>
        <w:object w:dxaOrig="2655" w:dyaOrig="2939" w14:anchorId="43B1E9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2.75pt;height:146.9pt" o:ole="">
            <v:imagedata r:id="rId10" o:title=""/>
          </v:shape>
          <o:OLEObject Type="Embed" ProgID="Visio.Drawing.11" ShapeID="_x0000_i1025" DrawAspect="Content" ObjectID="_1599643614" r:id="rId11"/>
        </w:object>
      </w:r>
    </w:p>
    <w:p w14:paraId="13E409EE" w14:textId="77777777" w:rsidR="000060B9" w:rsidRDefault="006819E9">
      <w:pPr>
        <w:jc w:val="center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Figure 2. Repeat M times preamble in frequency domain</w:t>
      </w:r>
    </w:p>
    <w:p w14:paraId="2E5DB7D8" w14:textId="77777777" w:rsidR="000060B9" w:rsidRDefault="006819E9">
      <w:pPr>
        <w:jc w:val="both"/>
        <w:rPr>
          <w:rFonts w:eastAsia="宋体"/>
          <w:i/>
          <w:i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3: </w:t>
      </w:r>
      <w:r>
        <w:rPr>
          <w:rFonts w:eastAsia="宋体" w:hint="eastAsia"/>
          <w:i/>
          <w:iCs/>
          <w:lang w:val="en-US" w:eastAsia="zh-CN"/>
        </w:rPr>
        <w:t>In order to meet the OCB</w:t>
      </w:r>
      <w:r>
        <w:rPr>
          <w:rFonts w:eastAsia="宋体" w:hint="eastAsia"/>
          <w:i/>
          <w:iCs/>
          <w:lang w:val="en-US" w:eastAsia="zh-CN"/>
        </w:rPr>
        <w:t xml:space="preserve"> requirement for RACH preamble, some enhancement</w:t>
      </w:r>
      <w:r>
        <w:rPr>
          <w:rFonts w:eastAsia="宋体"/>
          <w:i/>
          <w:iCs/>
          <w:lang w:val="en-US" w:eastAsia="zh-CN"/>
        </w:rPr>
        <w:t>s</w:t>
      </w:r>
      <w:r>
        <w:rPr>
          <w:rFonts w:eastAsia="宋体" w:hint="eastAsia"/>
          <w:i/>
          <w:iCs/>
          <w:lang w:val="en-US" w:eastAsia="zh-CN"/>
        </w:rPr>
        <w:t xml:space="preserve"> should be considered, e.g., repeat M times preamble in frequency domain, larger subcarrier intervals of preamble.</w:t>
      </w:r>
    </w:p>
    <w:p w14:paraId="5C629EC7" w14:textId="77777777" w:rsidR="000060B9" w:rsidRDefault="006819E9">
      <w:pPr>
        <w:pStyle w:val="Heading2"/>
        <w:jc w:val="both"/>
        <w:rPr>
          <w:rFonts w:eastAsia="宋体" w:cs="Arial"/>
          <w:b/>
          <w:sz w:val="24"/>
          <w:szCs w:val="24"/>
          <w:lang w:val="en-US" w:eastAsia="zh-CN"/>
        </w:rPr>
      </w:pPr>
      <w:r>
        <w:rPr>
          <w:rFonts w:eastAsia="宋体" w:cs="Arial" w:hint="eastAsia"/>
          <w:b/>
          <w:sz w:val="24"/>
          <w:szCs w:val="24"/>
          <w:lang w:val="en-US" w:eastAsia="zh-CN"/>
        </w:rPr>
        <w:t>PUCCH</w:t>
      </w:r>
    </w:p>
    <w:p w14:paraId="4E7212CE" w14:textId="77777777" w:rsidR="000060B9" w:rsidRDefault="006819E9">
      <w:pPr>
        <w:jc w:val="both"/>
      </w:pPr>
      <w:r>
        <w:rPr>
          <w:rFonts w:eastAsia="宋体" w:hint="eastAsia"/>
          <w:lang w:eastAsia="zh-CN"/>
        </w:rPr>
        <w:t xml:space="preserve">UCI such as ACK/NACK, SR, and CSI can be transmitted in the PUCCH. </w:t>
      </w: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standalone or du</w:t>
      </w:r>
      <w:r>
        <w:rPr>
          <w:rFonts w:eastAsia="宋体" w:hint="eastAsia"/>
          <w:lang w:eastAsia="zh-CN"/>
        </w:rPr>
        <w:t xml:space="preserve">al connectivity operation, the PUCCH </w:t>
      </w:r>
      <w:r>
        <w:rPr>
          <w:rFonts w:eastAsia="宋体"/>
          <w:lang w:eastAsia="zh-CN"/>
        </w:rPr>
        <w:t>transmission</w:t>
      </w:r>
      <w:r>
        <w:rPr>
          <w:rFonts w:eastAsia="宋体" w:hint="eastAsia"/>
          <w:lang w:eastAsia="zh-CN"/>
        </w:rPr>
        <w:t xml:space="preserve"> over </w:t>
      </w:r>
      <w:r>
        <w:rPr>
          <w:rFonts w:eastAsia="宋体"/>
          <w:lang w:eastAsia="zh-CN"/>
        </w:rPr>
        <w:t>unlicensed</w:t>
      </w:r>
      <w:r>
        <w:rPr>
          <w:rFonts w:eastAsia="宋体" w:hint="eastAsia"/>
          <w:lang w:eastAsia="zh-CN"/>
        </w:rPr>
        <w:t xml:space="preserve"> carrier should be supported. </w:t>
      </w:r>
      <w:r>
        <w:rPr>
          <w:rFonts w:eastAsia="宋体"/>
          <w:lang w:val="en-US" w:eastAsia="zh-CN"/>
        </w:rPr>
        <w:t>Currently in NR, both short-duration PUCCH and long-duration PUCCH are supported to cater to different requirements of UCI payload and cell coverage.</w:t>
      </w:r>
      <w:r>
        <w:rPr>
          <w:rFonts w:eastAsia="宋体" w:hint="eastAsia"/>
          <w:lang w:val="en-US" w:eastAsia="zh-CN"/>
        </w:rPr>
        <w:t xml:space="preserve"> For PUCCH, </w:t>
      </w:r>
      <w:r>
        <w:rPr>
          <w:rFonts w:eastAsia="宋体" w:hint="eastAsia"/>
          <w:lang w:val="en-US" w:eastAsia="zh-CN"/>
        </w:rPr>
        <w:t>the frequency resource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allocation is </w:t>
      </w:r>
      <w:r>
        <w:rPr>
          <w:rFonts w:eastAsia="宋体" w:hint="eastAsia"/>
          <w:lang w:eastAsia="zh-CN"/>
        </w:rPr>
        <w:t>semi-statically configured per BWP</w:t>
      </w:r>
      <w:r>
        <w:rPr>
          <w:rFonts w:eastAsia="宋体" w:hint="eastAsia"/>
          <w:lang w:val="en-US" w:eastAsia="zh-CN"/>
        </w:rPr>
        <w:t xml:space="preserve"> and </w:t>
      </w:r>
      <w:r>
        <w:rPr>
          <w:rFonts w:eastAsia="宋体" w:hint="eastAsia"/>
          <w:lang w:eastAsia="zh-CN"/>
        </w:rPr>
        <w:t>the UL active BWP can be viewed as the UE nominal channel bandwidth.</w:t>
      </w:r>
      <w:r>
        <w:rPr>
          <w:rFonts w:eastAsia="宋体" w:hint="eastAsia"/>
          <w:lang w:val="en-US" w:eastAsia="zh-CN"/>
        </w:rPr>
        <w:t xml:space="preserve"> Therefore, PUCCH should find a way to </w:t>
      </w:r>
      <w:r>
        <w:rPr>
          <w:rFonts w:eastAsia="宋体" w:hint="eastAsia"/>
          <w:lang w:eastAsia="zh-CN"/>
        </w:rPr>
        <w:t xml:space="preserve">occupy 70% or 80% of the BWP bandwidth. </w:t>
      </w:r>
      <w:r>
        <w:rPr>
          <w:rFonts w:eastAsia="宋体" w:hint="eastAsia"/>
          <w:lang w:val="en-US" w:eastAsia="zh-CN"/>
        </w:rPr>
        <w:t xml:space="preserve">In last meeting, it has been </w:t>
      </w:r>
      <w:r>
        <w:rPr>
          <w:rFonts w:eastAsia="宋体"/>
          <w:lang w:val="en-US" w:eastAsia="zh-CN"/>
        </w:rPr>
        <w:t>agreed</w:t>
      </w:r>
      <w:r>
        <w:rPr>
          <w:rFonts w:eastAsia="宋体" w:hint="eastAsia"/>
          <w:lang w:val="en-US" w:eastAsia="zh-CN"/>
        </w:rPr>
        <w:t xml:space="preserve"> that i</w:t>
      </w:r>
      <w:r>
        <w:t xml:space="preserve">t is beneficial to use the same interlace structure for PUCCH and PUSCH. </w:t>
      </w:r>
    </w:p>
    <w:p w14:paraId="094852DD" w14:textId="77777777" w:rsidR="000060B9" w:rsidRDefault="006819E9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For NR PUCCH format 0 and format 1, as only 1 or 2 bits UCI information is carried and occupy only 1 RB, this may not well match the </w:t>
      </w:r>
      <w:r>
        <w:rPr>
          <w:rFonts w:eastAsia="宋体"/>
          <w:lang w:eastAsia="zh-CN"/>
        </w:rPr>
        <w:t>unlicensed</w:t>
      </w:r>
      <w:r>
        <w:rPr>
          <w:rFonts w:eastAsia="宋体" w:hint="eastAsia"/>
          <w:lang w:eastAsia="zh-CN"/>
        </w:rPr>
        <w:t xml:space="preserve"> carrier</w:t>
      </w:r>
      <w:r>
        <w:rPr>
          <w:rFonts w:eastAsia="宋体" w:hint="eastAsia"/>
          <w:lang w:val="en-US" w:eastAsia="zh-CN"/>
        </w:rPr>
        <w:t xml:space="preserve"> characteristic as</w:t>
      </w:r>
      <w:r>
        <w:rPr>
          <w:rFonts w:eastAsia="宋体" w:hint="eastAsia"/>
          <w:lang w:val="en-US" w:eastAsia="zh-CN"/>
        </w:rPr>
        <w:t xml:space="preserve"> once UE perform LBT success, as it can send all the UCI information or </w:t>
      </w:r>
      <w:r>
        <w:rPr>
          <w:rFonts w:eastAsia="MS Mincho"/>
          <w:lang w:eastAsia="ja-JP"/>
        </w:rPr>
        <w:t xml:space="preserve">it to combine delayed HARQ-ACK bits with current ones. As such, NR-U UEs would be often reporting HARQ-ACK using codebooks larger than 2 bits </w:t>
      </w:r>
      <w:r>
        <w:rPr>
          <w:rFonts w:eastAsia="宋体" w:hint="eastAsia"/>
          <w:lang w:val="en-US" w:eastAsia="zh-CN"/>
        </w:rPr>
        <w:t>to improve the transmission effic</w:t>
      </w:r>
      <w:r>
        <w:rPr>
          <w:rFonts w:eastAsia="宋体"/>
          <w:lang w:val="en-US" w:eastAsia="zh-CN"/>
        </w:rPr>
        <w:t>i</w:t>
      </w:r>
      <w:r>
        <w:rPr>
          <w:rFonts w:eastAsia="宋体" w:hint="eastAsia"/>
          <w:lang w:val="en-US" w:eastAsia="zh-CN"/>
        </w:rPr>
        <w:t>ency. Fo</w:t>
      </w:r>
      <w:r>
        <w:rPr>
          <w:rFonts w:eastAsia="宋体" w:hint="eastAsia"/>
          <w:lang w:val="en-US" w:eastAsia="zh-CN"/>
        </w:rPr>
        <w:t>r PUCCH format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2, as it adopt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CP-OFDM waveform and it can allocat</w:t>
      </w:r>
      <w:r>
        <w:rPr>
          <w:rFonts w:eastAsia="宋体"/>
          <w:lang w:val="en-US" w:eastAsia="zh-CN"/>
        </w:rPr>
        <w:t>e</w:t>
      </w:r>
      <w:r>
        <w:rPr>
          <w:rFonts w:eastAsia="宋体" w:hint="eastAsia"/>
          <w:lang w:val="en-US" w:eastAsia="zh-CN"/>
        </w:rPr>
        <w:t xml:space="preserve"> from 1 to 16 RBs, therefore, it can meet the OCB requirement more easily. For PUCCH format 3, it can also allocate up to 16 RBs, but these RB should be contiguous and this have an impact o</w:t>
      </w:r>
      <w:r>
        <w:rPr>
          <w:rFonts w:eastAsia="宋体" w:hint="eastAsia"/>
          <w:lang w:val="en-US" w:eastAsia="zh-CN"/>
        </w:rPr>
        <w:t>n user multiplexing. For PUCCH format 4,</w:t>
      </w:r>
      <w:r>
        <w:rPr>
          <w:rFonts w:eastAsia="Batang"/>
          <w:lang w:eastAsia="ko-KR"/>
        </w:rPr>
        <w:t xml:space="preserve"> multi-cluster transmission</w:t>
      </w:r>
      <w:r>
        <w:rPr>
          <w:rFonts w:eastAsia="宋体" w:hint="eastAsia"/>
          <w:lang w:val="en-US" w:eastAsia="zh-CN"/>
        </w:rPr>
        <w:t xml:space="preserve"> should be considered to meet the OCB requirement. As PUCCH format 4 occup</w:t>
      </w:r>
      <w:r>
        <w:rPr>
          <w:rFonts w:eastAsia="宋体"/>
          <w:lang w:val="en-US" w:eastAsia="zh-CN"/>
        </w:rPr>
        <w:t>ying</w:t>
      </w:r>
      <w:r>
        <w:rPr>
          <w:rFonts w:eastAsia="宋体" w:hint="eastAsia"/>
          <w:lang w:val="en-US" w:eastAsia="zh-CN"/>
        </w:rPr>
        <w:t xml:space="preserve"> only 1 RB, </w:t>
      </w:r>
      <w:r>
        <w:rPr>
          <w:rFonts w:eastAsia="Batang"/>
          <w:lang w:eastAsia="ko-KR"/>
        </w:rPr>
        <w:t>it should be discussed how to configure UCI payload in each cluster</w:t>
      </w:r>
      <w:r>
        <w:rPr>
          <w:rFonts w:eastAsia="宋体" w:hint="eastAsia"/>
          <w:lang w:val="en-US" w:eastAsia="zh-CN"/>
        </w:rPr>
        <w:t xml:space="preserve"> of the </w:t>
      </w:r>
      <w:r>
        <w:rPr>
          <w:rFonts w:eastAsia="宋体"/>
          <w:lang w:val="en-US" w:eastAsia="zh-CN"/>
        </w:rPr>
        <w:t>interlaced</w:t>
      </w:r>
      <w:r>
        <w:rPr>
          <w:rFonts w:eastAsia="宋体" w:hint="eastAsia"/>
          <w:lang w:val="en-US" w:eastAsia="zh-CN"/>
        </w:rPr>
        <w:t xml:space="preserve"> unit</w:t>
      </w:r>
      <w:r>
        <w:rPr>
          <w:rFonts w:eastAsia="Batang"/>
          <w:lang w:eastAsia="ko-KR"/>
        </w:rPr>
        <w:t>. For ins</w:t>
      </w:r>
      <w:r>
        <w:rPr>
          <w:rFonts w:eastAsia="Batang"/>
          <w:lang w:eastAsia="ko-KR"/>
        </w:rPr>
        <w:t xml:space="preserve">tance, </w:t>
      </w:r>
      <w:r>
        <w:rPr>
          <w:rFonts w:eastAsia="宋体" w:hint="eastAsia"/>
          <w:lang w:val="en-US" w:eastAsia="zh-CN"/>
        </w:rPr>
        <w:t>two methods can be consider</w:t>
      </w:r>
      <w:r>
        <w:rPr>
          <w:rFonts w:eastAsia="宋体"/>
          <w:lang w:val="en-US" w:eastAsia="zh-CN"/>
        </w:rPr>
        <w:t>e</w:t>
      </w:r>
      <w:r>
        <w:rPr>
          <w:rFonts w:eastAsia="宋体" w:hint="eastAsia"/>
          <w:lang w:val="en-US" w:eastAsia="zh-CN"/>
        </w:rPr>
        <w:t>d.</w:t>
      </w:r>
    </w:p>
    <w:p w14:paraId="369F9C96" w14:textId="77777777" w:rsidR="000060B9" w:rsidRDefault="006819E9">
      <w:pPr>
        <w:jc w:val="both"/>
        <w:rPr>
          <w:rFonts w:eastAsia="Batang"/>
          <w:lang w:eastAsia="ko-KR"/>
        </w:rPr>
      </w:pPr>
      <w:r>
        <w:rPr>
          <w:rFonts w:eastAsia="宋体" w:hint="eastAsia"/>
          <w:lang w:val="en-US" w:eastAsia="zh-CN"/>
        </w:rPr>
        <w:t xml:space="preserve">Alt1: </w:t>
      </w:r>
      <w:r>
        <w:rPr>
          <w:rFonts w:eastAsia="Batang" w:hint="eastAsia"/>
          <w:lang w:eastAsia="ko-KR"/>
        </w:rPr>
        <w:t>same coded UCI bits can be repeated over multiple clusters</w:t>
      </w:r>
      <w:r>
        <w:rPr>
          <w:rFonts w:eastAsia="宋体" w:hint="eastAsia"/>
          <w:lang w:val="en-US" w:eastAsia="zh-CN"/>
        </w:rPr>
        <w:t>.</w:t>
      </w:r>
      <w:r>
        <w:rPr>
          <w:rFonts w:eastAsia="Batang"/>
          <w:lang w:eastAsia="ko-KR"/>
        </w:rPr>
        <w:t xml:space="preserve"> </w:t>
      </w:r>
    </w:p>
    <w:p w14:paraId="2446F817" w14:textId="77777777" w:rsidR="000060B9" w:rsidRDefault="006819E9">
      <w:pPr>
        <w:jc w:val="both"/>
        <w:rPr>
          <w:rFonts w:eastAsia="Batang"/>
          <w:lang w:eastAsia="ko-KR"/>
        </w:rPr>
      </w:pPr>
      <w:r>
        <w:rPr>
          <w:rFonts w:eastAsia="宋体" w:hint="eastAsia"/>
          <w:lang w:val="en-US" w:eastAsia="zh-CN"/>
        </w:rPr>
        <w:t>Al</w:t>
      </w:r>
      <w:r>
        <w:rPr>
          <w:rFonts w:eastAsia="宋体"/>
          <w:lang w:val="en-US" w:eastAsia="zh-CN"/>
        </w:rPr>
        <w:t>th</w:t>
      </w:r>
      <w:r>
        <w:rPr>
          <w:rFonts w:eastAsia="宋体" w:hint="eastAsia"/>
          <w:lang w:val="en-US" w:eastAsia="zh-CN"/>
        </w:rPr>
        <w:t xml:space="preserve">ough this can </w:t>
      </w:r>
      <w:r>
        <w:t>incur small specification impact</w:t>
      </w:r>
      <w:r>
        <w:rPr>
          <w:rFonts w:eastAsia="宋体" w:hint="eastAsia"/>
          <w:lang w:val="en-US" w:eastAsia="zh-CN"/>
        </w:rPr>
        <w:t>, but the PAPR or CM should be considered.</w:t>
      </w:r>
    </w:p>
    <w:p w14:paraId="51A85CC7" w14:textId="77777777" w:rsidR="000060B9" w:rsidRDefault="006819E9">
      <w:pPr>
        <w:jc w:val="both"/>
        <w:rPr>
          <w:rFonts w:eastAsia="Batang"/>
          <w:lang w:eastAsia="ko-KR"/>
        </w:rPr>
      </w:pPr>
      <w:r>
        <w:rPr>
          <w:rFonts w:eastAsia="宋体" w:hint="eastAsia"/>
          <w:lang w:val="en-US" w:eastAsia="zh-CN"/>
        </w:rPr>
        <w:t xml:space="preserve">Alt2: </w:t>
      </w:r>
      <w:r>
        <w:rPr>
          <w:rFonts w:eastAsia="Batang" w:hint="eastAsia"/>
          <w:lang w:eastAsia="ko-KR"/>
        </w:rPr>
        <w:t xml:space="preserve">different </w:t>
      </w:r>
      <w:r>
        <w:rPr>
          <w:rFonts w:eastAsia="Batang"/>
          <w:lang w:eastAsia="ko-KR"/>
        </w:rPr>
        <w:t>coded UCI bits can be distributed over mul</w:t>
      </w:r>
      <w:r>
        <w:rPr>
          <w:rFonts w:eastAsia="Batang"/>
          <w:lang w:eastAsia="ko-KR"/>
        </w:rPr>
        <w:t xml:space="preserve">tiple clusters. </w:t>
      </w:r>
    </w:p>
    <w:p w14:paraId="42FC10A4" w14:textId="77777777" w:rsidR="000060B9" w:rsidRDefault="006819E9">
      <w:pPr>
        <w:jc w:val="both"/>
        <w:rPr>
          <w:rFonts w:eastAsia="宋体"/>
          <w:lang w:val="en-US" w:eastAsia="zh-CN"/>
        </w:rPr>
      </w:pPr>
      <w:r>
        <w:rPr>
          <w:rFonts w:eastAsia="Batang"/>
          <w:lang w:eastAsia="ko-KR"/>
        </w:rPr>
        <w:t>If PUCCH format 0 or 1 is introduced for NR-U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Batang"/>
          <w:lang w:eastAsia="ko-KR"/>
        </w:rPr>
        <w:t>multi-cluster transmission</w:t>
      </w:r>
      <w:r>
        <w:rPr>
          <w:rFonts w:eastAsia="宋体" w:hint="eastAsia"/>
          <w:lang w:val="en-US" w:eastAsia="zh-CN"/>
        </w:rPr>
        <w:t xml:space="preserve"> method </w:t>
      </w:r>
      <w:r>
        <w:rPr>
          <w:rFonts w:eastAsia="宋体"/>
          <w:lang w:val="en-US" w:eastAsia="zh-CN"/>
        </w:rPr>
        <w:t xml:space="preserve">such </w:t>
      </w:r>
      <w:r>
        <w:rPr>
          <w:rFonts w:eastAsia="宋体" w:hint="eastAsia"/>
          <w:lang w:val="en-US" w:eastAsia="zh-CN"/>
        </w:rPr>
        <w:t>as format 4 given above can also be applied</w:t>
      </w:r>
      <w:r>
        <w:rPr>
          <w:rFonts w:eastAsia="Batang"/>
          <w:lang w:eastAsia="ko-KR"/>
        </w:rPr>
        <w:t>,</w:t>
      </w:r>
      <w:r>
        <w:rPr>
          <w:rFonts w:eastAsia="宋体" w:hint="eastAsia"/>
          <w:lang w:val="en-US" w:eastAsia="zh-CN"/>
        </w:rPr>
        <w:t xml:space="preserve"> and these two methods should be further evaluated. Besides, the sequence design is another important factor </w:t>
      </w:r>
      <w:r>
        <w:rPr>
          <w:rFonts w:eastAsia="宋体" w:hint="eastAsia"/>
          <w:lang w:val="en-US" w:eastAsia="zh-CN"/>
        </w:rPr>
        <w:t xml:space="preserve">on PUCCH performance. Furthermore, if </w:t>
      </w:r>
      <w:r>
        <w:rPr>
          <w:rFonts w:eastAsia="Batang"/>
          <w:lang w:eastAsia="ko-KR"/>
        </w:rPr>
        <w:t>multi-cluster transmission</w:t>
      </w:r>
      <w:r>
        <w:rPr>
          <w:rFonts w:eastAsia="宋体" w:hint="eastAsia"/>
          <w:lang w:val="en-US" w:eastAsia="zh-CN"/>
        </w:rPr>
        <w:t xml:space="preserve"> or </w:t>
      </w:r>
      <w:r>
        <w:rPr>
          <w:rFonts w:eastAsia="宋体"/>
          <w:lang w:val="en-US" w:eastAsia="zh-CN"/>
        </w:rPr>
        <w:t>interlaced</w:t>
      </w:r>
      <w:r>
        <w:rPr>
          <w:rFonts w:eastAsia="宋体" w:hint="eastAsia"/>
          <w:lang w:val="en-US" w:eastAsia="zh-CN"/>
        </w:rPr>
        <w:t xml:space="preserve"> </w:t>
      </w:r>
      <w:r>
        <w:t>structure for PUCCH</w:t>
      </w:r>
      <w:r>
        <w:rPr>
          <w:rFonts w:eastAsia="宋体" w:hint="eastAsia"/>
          <w:lang w:val="en-US" w:eastAsia="zh-CN"/>
        </w:rPr>
        <w:t xml:space="preserve"> is used, then frequency hopping is no</w:t>
      </w: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 xml:space="preserve"> need.</w:t>
      </w:r>
    </w:p>
    <w:p w14:paraId="5B172EF4" w14:textId="77777777" w:rsidR="000060B9" w:rsidRDefault="006819E9">
      <w:pPr>
        <w:spacing w:line="288" w:lineRule="auto"/>
        <w:jc w:val="both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4</w:t>
      </w:r>
      <w:r>
        <w:rPr>
          <w:rFonts w:eastAsia="宋体"/>
          <w:b/>
          <w:lang w:eastAsia="zh-CN"/>
        </w:rPr>
        <w:t xml:space="preserve">: </w:t>
      </w:r>
    </w:p>
    <w:p w14:paraId="23713C81" w14:textId="77777777" w:rsidR="000060B9" w:rsidRDefault="006819E9">
      <w:pPr>
        <w:numPr>
          <w:ilvl w:val="0"/>
          <w:numId w:val="13"/>
        </w:numPr>
        <w:spacing w:after="120" w:line="260" w:lineRule="auto"/>
        <w:jc w:val="both"/>
        <w:rPr>
          <w:rFonts w:eastAsia="宋体"/>
          <w:i/>
          <w:iCs/>
          <w:lang w:val="en-US" w:eastAsia="zh-CN"/>
        </w:rPr>
      </w:pPr>
      <w:r>
        <w:rPr>
          <w:rFonts w:eastAsia="宋体" w:hint="eastAsia"/>
          <w:i/>
          <w:iCs/>
          <w:lang w:val="en-US" w:eastAsia="zh-CN"/>
        </w:rPr>
        <w:t>NR PUCCH format</w:t>
      </w:r>
      <w:r>
        <w:rPr>
          <w:rFonts w:eastAsia="宋体"/>
          <w:i/>
          <w:iCs/>
          <w:lang w:val="en-US" w:eastAsia="zh-CN"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>2 can be used in NR-U easily, and should be supported for NR-U.</w:t>
      </w:r>
    </w:p>
    <w:p w14:paraId="4A2AEFFD" w14:textId="77777777" w:rsidR="000060B9" w:rsidRDefault="006819E9">
      <w:pPr>
        <w:numPr>
          <w:ilvl w:val="0"/>
          <w:numId w:val="13"/>
        </w:numPr>
        <w:spacing w:after="120" w:line="260" w:lineRule="auto"/>
        <w:jc w:val="both"/>
        <w:rPr>
          <w:rFonts w:eastAsia="宋体"/>
          <w:i/>
          <w:iCs/>
          <w:lang w:val="en-US" w:eastAsia="zh-CN"/>
        </w:rPr>
      </w:pPr>
      <w:r>
        <w:rPr>
          <w:rFonts w:eastAsia="宋体" w:hint="eastAsia"/>
          <w:i/>
          <w:iCs/>
          <w:lang w:val="en-US" w:eastAsia="zh-CN"/>
        </w:rPr>
        <w:t>NR PUCCH format</w:t>
      </w:r>
      <w:r>
        <w:rPr>
          <w:rFonts w:eastAsia="宋体"/>
          <w:i/>
          <w:iCs/>
          <w:lang w:val="en-US" w:eastAsia="zh-CN"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 xml:space="preserve">3 </w:t>
      </w:r>
      <w:r>
        <w:rPr>
          <w:rFonts w:eastAsia="宋体" w:hint="eastAsia"/>
          <w:i/>
          <w:iCs/>
          <w:lang w:val="en-US" w:eastAsia="zh-CN"/>
        </w:rPr>
        <w:t>can also be supported for NR-U.</w:t>
      </w:r>
    </w:p>
    <w:p w14:paraId="6C458F8E" w14:textId="77777777" w:rsidR="000060B9" w:rsidRDefault="006819E9">
      <w:pPr>
        <w:numPr>
          <w:ilvl w:val="0"/>
          <w:numId w:val="13"/>
        </w:numPr>
        <w:spacing w:after="120" w:line="260" w:lineRule="auto"/>
        <w:jc w:val="both"/>
        <w:rPr>
          <w:rFonts w:eastAsia="宋体"/>
          <w:i/>
          <w:iCs/>
          <w:lang w:val="en-US" w:eastAsia="zh-CN"/>
        </w:rPr>
      </w:pPr>
      <w:r>
        <w:rPr>
          <w:rFonts w:eastAsia="宋体" w:hint="eastAsia"/>
          <w:i/>
          <w:iCs/>
          <w:lang w:val="en-US" w:eastAsia="zh-CN"/>
        </w:rPr>
        <w:lastRenderedPageBreak/>
        <w:t>If PUCCH format 0,</w:t>
      </w:r>
      <w:r>
        <w:rPr>
          <w:rFonts w:eastAsia="宋体"/>
          <w:i/>
          <w:iCs/>
          <w:lang w:val="en-US" w:eastAsia="zh-CN"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>1 and 4 is adopted for NR-U, necessary enhancements should be considered, such as interlaces allocation and sequence design for multiple RBs.</w:t>
      </w:r>
    </w:p>
    <w:p w14:paraId="179BF446" w14:textId="77777777" w:rsidR="000060B9" w:rsidRDefault="006819E9">
      <w:pPr>
        <w:pStyle w:val="Heading2"/>
        <w:jc w:val="both"/>
        <w:rPr>
          <w:rFonts w:eastAsia="宋体" w:cs="Arial"/>
          <w:b/>
          <w:sz w:val="24"/>
          <w:szCs w:val="24"/>
          <w:lang w:val="en-US" w:eastAsia="zh-CN"/>
        </w:rPr>
      </w:pPr>
      <w:r>
        <w:rPr>
          <w:rFonts w:eastAsia="宋体" w:cs="Arial" w:hint="eastAsia"/>
          <w:b/>
          <w:sz w:val="24"/>
          <w:szCs w:val="24"/>
          <w:lang w:val="en-US" w:eastAsia="zh-CN"/>
        </w:rPr>
        <w:t xml:space="preserve"> SRS</w:t>
      </w:r>
    </w:p>
    <w:p w14:paraId="54F6D9A0" w14:textId="77777777" w:rsidR="000060B9" w:rsidRDefault="006819E9">
      <w:pPr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ame as LTE, NR supports SRS-based frequency-selective </w:t>
      </w:r>
      <w:r>
        <w:rPr>
          <w:rFonts w:eastAsia="宋体" w:hint="eastAsia"/>
          <w:lang w:val="en-US" w:eastAsia="zh-CN"/>
        </w:rPr>
        <w:t>scheduling and periodic/aperiodic SRS transmission. NR also support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SRS-based downlink beamforming and semi-persistent SRS transmission, which are not supported in LTE. In NR-U, SRS transmission in the configured time resource would be subject to the resu</w:t>
      </w:r>
      <w:r>
        <w:rPr>
          <w:rFonts w:eastAsia="宋体" w:hint="eastAsia"/>
          <w:lang w:val="en-US" w:eastAsia="zh-CN"/>
        </w:rPr>
        <w:t xml:space="preserve">lts of the LBT. Thus, </w:t>
      </w: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 xml:space="preserve">he configuration of SRS resource and resource mapping should be as flexible as possible to transmit SRS in time when the channel is detected as idle. Based on this, </w:t>
      </w:r>
      <w:r>
        <w:rPr>
          <w:rFonts w:hint="eastAsia"/>
          <w:kern w:val="2"/>
          <w:lang w:val="en-US" w:eastAsia="zh-CN"/>
        </w:rPr>
        <w:t>t</w:t>
      </w:r>
      <w:r>
        <w:rPr>
          <w:kern w:val="2"/>
          <w:lang w:eastAsia="zh-CN"/>
        </w:rPr>
        <w:t xml:space="preserve">he aperiodic SRS with DCI trigger </w:t>
      </w:r>
      <w:r>
        <w:rPr>
          <w:rFonts w:hint="eastAsia"/>
          <w:kern w:val="2"/>
          <w:lang w:val="en-US" w:eastAsia="zh-CN"/>
        </w:rPr>
        <w:t xml:space="preserve">should be supported for NR-U </w:t>
      </w:r>
      <w:r>
        <w:rPr>
          <w:rFonts w:hint="eastAsia"/>
          <w:kern w:val="2"/>
          <w:lang w:val="en-US" w:eastAsia="zh-CN"/>
        </w:rPr>
        <w:t>carrier while</w:t>
      </w:r>
      <w:r>
        <w:rPr>
          <w:kern w:val="2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periodic SRS is not suitable for NR-U</w:t>
      </w:r>
      <w:r>
        <w:rPr>
          <w:rFonts w:hint="eastAsia"/>
          <w:kern w:val="2"/>
          <w:lang w:val="en-US" w:eastAsia="zh-CN"/>
        </w:rPr>
        <w:t>.</w:t>
      </w:r>
      <w:r>
        <w:rPr>
          <w:rFonts w:eastAsia="宋体" w:hint="eastAsia"/>
          <w:lang w:val="en-US" w:eastAsia="zh-CN"/>
        </w:rPr>
        <w:t xml:space="preserve"> In addition, SRS transmission should also meet the OCB regulatory requirements, only wide-band and BWP/sub-band SRS could be supported in NR-U.</w:t>
      </w:r>
      <w:r>
        <w:rPr>
          <w:rFonts w:eastAsia="宋体"/>
          <w:lang w:val="en-US" w:eastAsia="zh-CN"/>
        </w:rPr>
        <w:t xml:space="preserve"> In our opinion, BWP</w:t>
      </w:r>
      <w:r>
        <w:rPr>
          <w:rFonts w:eastAsia="宋体" w:hint="eastAsia"/>
          <w:lang w:val="en-US" w:eastAsia="zh-CN"/>
        </w:rPr>
        <w:t xml:space="preserve"> or sub-band</w:t>
      </w:r>
      <w:r>
        <w:rPr>
          <w:rFonts w:eastAsia="宋体"/>
          <w:lang w:val="en-US" w:eastAsia="zh-CN"/>
        </w:rPr>
        <w:t xml:space="preserve"> can be considered as the no</w:t>
      </w:r>
      <w:r>
        <w:rPr>
          <w:rFonts w:eastAsia="宋体"/>
          <w:lang w:val="en-US" w:eastAsia="zh-CN"/>
        </w:rPr>
        <w:t>minal channel bandwidth for UEs in NR-U.</w:t>
      </w:r>
    </w:p>
    <w:p w14:paraId="1D07B1CF" w14:textId="77777777" w:rsidR="000060B9" w:rsidRDefault="006819E9">
      <w:pPr>
        <w:jc w:val="both"/>
        <w:rPr>
          <w:rFonts w:eastAsia="宋体" w:cs="Arial"/>
          <w:b/>
          <w:lang w:val="en-US"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5</w:t>
      </w:r>
      <w:r>
        <w:rPr>
          <w:rFonts w:eastAsia="宋体"/>
          <w:b/>
          <w:lang w:eastAsia="zh-CN"/>
        </w:rPr>
        <w:t>:</w:t>
      </w:r>
      <w:r>
        <w:rPr>
          <w:rFonts w:eastAsia="宋体" w:hint="eastAsia"/>
          <w:b/>
          <w:lang w:val="en-US" w:eastAsia="zh-CN"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>Rel-15 NR SRS can be used as a baseline and more flexible SRS transmission method should be considered due to LBT in the NR-U carrier.</w:t>
      </w:r>
    </w:p>
    <w:p w14:paraId="4B3D0E24" w14:textId="77777777" w:rsidR="000060B9" w:rsidRDefault="006819E9">
      <w:pPr>
        <w:pStyle w:val="Heading1"/>
        <w:ind w:left="448" w:hanging="448"/>
        <w:jc w:val="both"/>
        <w:rPr>
          <w:rFonts w:eastAsia="宋体" w:cs="Arial"/>
          <w:b/>
          <w:sz w:val="28"/>
          <w:szCs w:val="28"/>
          <w:lang w:eastAsia="zh-CN"/>
        </w:rPr>
      </w:pPr>
      <w:bookmarkStart w:id="6" w:name="IDX-CHP-8-0992"/>
      <w:bookmarkStart w:id="7" w:name="IDX-CHP-8-0994"/>
      <w:bookmarkStart w:id="8" w:name="IDX-CHP-8-0995"/>
      <w:bookmarkStart w:id="9" w:name="IDX-CHP-8-0993"/>
      <w:bookmarkStart w:id="10" w:name="IDX-CHP-8-0996"/>
      <w:bookmarkEnd w:id="1"/>
      <w:bookmarkEnd w:id="2"/>
      <w:bookmarkEnd w:id="3"/>
      <w:bookmarkEnd w:id="4"/>
      <w:bookmarkEnd w:id="6"/>
      <w:bookmarkEnd w:id="7"/>
      <w:bookmarkEnd w:id="8"/>
      <w:bookmarkEnd w:id="9"/>
      <w:bookmarkEnd w:id="10"/>
      <w:r>
        <w:rPr>
          <w:rFonts w:eastAsia="宋体" w:cs="Arial" w:hint="eastAsia"/>
          <w:b/>
          <w:sz w:val="28"/>
          <w:szCs w:val="28"/>
          <w:lang w:val="en-US" w:eastAsia="zh-CN"/>
        </w:rPr>
        <w:t xml:space="preserve"> </w:t>
      </w:r>
      <w:r>
        <w:rPr>
          <w:rFonts w:eastAsia="宋体" w:cs="Arial"/>
          <w:b/>
          <w:sz w:val="28"/>
          <w:szCs w:val="28"/>
          <w:lang w:eastAsia="zh-CN"/>
        </w:rPr>
        <w:t xml:space="preserve">Conclusion </w:t>
      </w:r>
    </w:p>
    <w:p w14:paraId="005460E9" w14:textId="77777777" w:rsidR="000060B9" w:rsidRDefault="006819E9">
      <w:pPr>
        <w:widowControl w:val="0"/>
        <w:tabs>
          <w:tab w:val="left" w:pos="2784"/>
        </w:tabs>
        <w:autoSpaceDE w:val="0"/>
        <w:autoSpaceDN w:val="0"/>
        <w:adjustRightInd w:val="0"/>
        <w:spacing w:after="120" w:line="276" w:lineRule="auto"/>
        <w:jc w:val="both"/>
        <w:rPr>
          <w:rFonts w:eastAsia="宋体"/>
          <w:i/>
          <w:iCs/>
          <w:lang w:val="en-US" w:eastAsia="zh-CN"/>
        </w:rPr>
      </w:pPr>
      <w:r>
        <w:rPr>
          <w:rFonts w:eastAsia="宋体"/>
          <w:lang w:val="en-US" w:eastAsia="zh-CN"/>
        </w:rPr>
        <w:t>I</w:t>
      </w:r>
      <w:r>
        <w:rPr>
          <w:rFonts w:eastAsia="宋体" w:hint="eastAsia"/>
          <w:lang w:val="en-US" w:eastAsia="zh-CN"/>
        </w:rPr>
        <w:t xml:space="preserve">n this </w:t>
      </w:r>
      <w:r>
        <w:rPr>
          <w:rFonts w:eastAsia="宋体" w:hint="eastAsia"/>
          <w:lang w:eastAsia="zh-CN"/>
        </w:rPr>
        <w:t>contribution</w:t>
      </w:r>
      <w:r>
        <w:rPr>
          <w:rFonts w:eastAsia="宋体" w:hint="eastAsia"/>
          <w:lang w:val="en-US" w:eastAsia="zh-CN"/>
        </w:rPr>
        <w:t>,</w:t>
      </w:r>
      <w:r>
        <w:rPr>
          <w:rFonts w:eastAsia="宋体"/>
          <w:lang w:val="en-US" w:eastAsia="zh-CN"/>
        </w:rPr>
        <w:t xml:space="preserve"> we </w:t>
      </w:r>
      <w:r>
        <w:rPr>
          <w:rFonts w:eastAsia="宋体" w:hint="eastAsia"/>
          <w:lang w:val="en-US" w:eastAsia="zh-CN"/>
        </w:rPr>
        <w:t xml:space="preserve">discuss some potential </w:t>
      </w:r>
      <w:r>
        <w:rPr>
          <w:rFonts w:eastAsia="宋体" w:hint="eastAsia"/>
          <w:lang w:val="en-US" w:eastAsia="zh-CN"/>
        </w:rPr>
        <w:t>solutions and techniques for NR-U UL reference signal design and physical channel design</w:t>
      </w:r>
      <w:r>
        <w:rPr>
          <w:rFonts w:eastAsia="宋体"/>
          <w:lang w:val="en-US" w:eastAsia="zh-CN"/>
        </w:rPr>
        <w:t>, and have the following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</w:t>
      </w:r>
      <w:r>
        <w:rPr>
          <w:rFonts w:eastAsia="宋体"/>
          <w:lang w:val="en-US" w:eastAsia="zh-CN"/>
        </w:rPr>
        <w:t>:</w:t>
      </w:r>
      <w:r>
        <w:rPr>
          <w:rFonts w:eastAsia="宋体" w:hint="eastAsia"/>
          <w:i/>
          <w:iCs/>
          <w:lang w:val="en-US" w:eastAsia="zh-CN"/>
        </w:rPr>
        <w:t xml:space="preserve"> </w:t>
      </w:r>
    </w:p>
    <w:p w14:paraId="4016785A" w14:textId="461F1AFD" w:rsidR="000060B9" w:rsidRDefault="006819E9">
      <w:pPr>
        <w:jc w:val="both"/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1</w:t>
      </w:r>
      <w:r>
        <w:rPr>
          <w:rFonts w:eastAsia="宋体"/>
          <w:b/>
          <w:lang w:eastAsia="zh-CN"/>
        </w:rPr>
        <w:t xml:space="preserve">: </w:t>
      </w:r>
      <w:r>
        <w:rPr>
          <w:rFonts w:eastAsia="宋体" w:hint="eastAsia"/>
          <w:i/>
          <w:iCs/>
          <w:lang w:val="en-US" w:eastAsia="zh-CN"/>
        </w:rPr>
        <w:t>Considering the significant impact on</w:t>
      </w:r>
      <w:r>
        <w:rPr>
          <w:rFonts w:eastAsia="宋体" w:hint="eastAsia"/>
          <w:i/>
          <w:iCs/>
          <w:lang w:val="en-US" w:eastAsia="zh-CN"/>
        </w:rPr>
        <w:t xml:space="preserve"> NR specification, sub-PRB interlace design for 60</w:t>
      </w:r>
      <w:r w:rsidR="00284ACD">
        <w:rPr>
          <w:rFonts w:eastAsia="宋体"/>
          <w:i/>
          <w:iCs/>
          <w:lang w:val="en-US" w:eastAsia="zh-CN"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>kHz SCS should not be supported.</w:t>
      </w:r>
      <w:r>
        <w:rPr>
          <w:rFonts w:eastAsia="宋体" w:hint="eastAsia"/>
          <w:i/>
          <w:iCs/>
          <w:lang w:val="en-US" w:eastAsia="zh-CN"/>
        </w:rPr>
        <w:t xml:space="preserve"> </w:t>
      </w:r>
    </w:p>
    <w:p w14:paraId="4B8DAB05" w14:textId="325B4735" w:rsidR="000060B9" w:rsidRDefault="006819E9" w:rsidP="00284ACD">
      <w:pPr>
        <w:numPr>
          <w:ilvl w:val="255"/>
          <w:numId w:val="0"/>
        </w:numPr>
        <w:jc w:val="both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</w:t>
      </w:r>
      <w:r>
        <w:rPr>
          <w:rFonts w:eastAsia="宋体" w:hint="eastAsia"/>
          <w:b/>
          <w:bCs/>
          <w:lang w:val="en-US" w:eastAsia="zh-CN"/>
        </w:rPr>
        <w:t>2</w:t>
      </w:r>
      <w:r>
        <w:rPr>
          <w:rFonts w:eastAsia="宋体" w:hint="eastAsia"/>
          <w:b/>
          <w:bCs/>
          <w:lang w:val="en-US" w:eastAsia="zh-CN"/>
        </w:rPr>
        <w:t xml:space="preserve">: </w:t>
      </w:r>
      <w:r>
        <w:rPr>
          <w:rFonts w:eastAsia="宋体" w:hint="eastAsia"/>
          <w:i/>
          <w:iCs/>
          <w:lang w:val="en-US" w:eastAsia="zh-CN"/>
        </w:rPr>
        <w:t>Some enhanced methods should be considered for PRACH procedure as follows:</w:t>
      </w:r>
      <w:bookmarkStart w:id="11" w:name="_GoBack"/>
      <w:bookmarkEnd w:id="11"/>
    </w:p>
    <w:p w14:paraId="14E6B1C4" w14:textId="5EFACA0B" w:rsidR="000060B9" w:rsidRPr="00284ACD" w:rsidRDefault="006819E9">
      <w:pPr>
        <w:numPr>
          <w:ilvl w:val="0"/>
          <w:numId w:val="13"/>
        </w:numPr>
        <w:spacing w:after="120" w:line="260" w:lineRule="auto"/>
        <w:jc w:val="both"/>
        <w:rPr>
          <w:rFonts w:eastAsia="宋体"/>
          <w:b/>
          <w:bCs/>
          <w:i/>
          <w:iCs/>
          <w:lang w:val="en-US" w:eastAsia="zh-CN"/>
        </w:rPr>
      </w:pPr>
      <w:r w:rsidRPr="00284ACD">
        <w:rPr>
          <w:rFonts w:eastAsia="宋体"/>
          <w:i/>
          <w:iCs/>
          <w:lang w:val="en-US" w:eastAsia="zh-CN"/>
        </w:rPr>
        <w:t>S</w:t>
      </w:r>
      <w:r w:rsidRPr="00284ACD">
        <w:rPr>
          <w:rFonts w:eastAsia="宋体"/>
          <w:i/>
          <w:iCs/>
          <w:lang w:val="en-US" w:eastAsia="zh-CN"/>
        </w:rPr>
        <w:t>ingle RACH procedure with multiple RACH candidates</w:t>
      </w:r>
      <w:r w:rsidRPr="00284ACD">
        <w:rPr>
          <w:rFonts w:eastAsia="宋体"/>
          <w:i/>
          <w:iCs/>
          <w:lang w:val="en-US" w:eastAsia="zh-CN"/>
        </w:rPr>
        <w:t>.</w:t>
      </w:r>
    </w:p>
    <w:p w14:paraId="713E6299" w14:textId="5625E522" w:rsidR="000060B9" w:rsidRPr="00284ACD" w:rsidRDefault="006819E9">
      <w:pPr>
        <w:numPr>
          <w:ilvl w:val="0"/>
          <w:numId w:val="13"/>
        </w:numPr>
        <w:spacing w:after="120" w:line="260" w:lineRule="auto"/>
        <w:jc w:val="both"/>
        <w:rPr>
          <w:rFonts w:eastAsia="宋体"/>
          <w:b/>
          <w:bCs/>
          <w:i/>
          <w:iCs/>
          <w:lang w:val="en-US" w:eastAsia="zh-CN"/>
        </w:rPr>
      </w:pPr>
      <w:r w:rsidRPr="00284ACD">
        <w:rPr>
          <w:rFonts w:eastAsia="宋体"/>
          <w:i/>
          <w:iCs/>
          <w:lang w:val="en-US" w:eastAsia="zh-CN"/>
        </w:rPr>
        <w:t>Multiple parallel RACH procedures</w:t>
      </w:r>
      <w:r>
        <w:rPr>
          <w:rFonts w:eastAsia="宋体" w:hint="eastAsia"/>
          <w:i/>
          <w:iCs/>
          <w:lang w:val="en-US" w:eastAsia="zh-CN"/>
        </w:rPr>
        <w:t>.</w:t>
      </w:r>
    </w:p>
    <w:p w14:paraId="015982D8" w14:textId="77777777" w:rsidR="000060B9" w:rsidRDefault="006819E9">
      <w:pPr>
        <w:numPr>
          <w:ilvl w:val="0"/>
          <w:numId w:val="13"/>
        </w:numPr>
        <w:spacing w:after="120" w:line="260" w:lineRule="auto"/>
        <w:jc w:val="both"/>
        <w:rPr>
          <w:rFonts w:eastAsia="宋体"/>
          <w:b/>
          <w:bCs/>
          <w:lang w:val="en-US" w:eastAsia="zh-CN"/>
        </w:rPr>
      </w:pPr>
      <w:r>
        <w:rPr>
          <w:rFonts w:eastAsia="宋体"/>
          <w:i/>
          <w:iCs/>
          <w:lang w:val="en-US" w:eastAsia="zh-CN"/>
        </w:rPr>
        <w:t>LBT of h</w:t>
      </w:r>
      <w:r>
        <w:rPr>
          <w:rFonts w:eastAsia="宋体" w:hint="eastAsia"/>
          <w:i/>
          <w:iCs/>
          <w:lang w:val="en-US" w:eastAsia="zh-CN"/>
        </w:rPr>
        <w:t>igh</w:t>
      </w:r>
      <w:r>
        <w:rPr>
          <w:rFonts w:eastAsia="宋体"/>
          <w:i/>
          <w:iCs/>
          <w:lang w:val="en-US" w:eastAsia="zh-CN"/>
        </w:rPr>
        <w:t>er</w:t>
      </w:r>
      <w:r>
        <w:rPr>
          <w:rFonts w:eastAsia="宋体" w:hint="eastAsia"/>
          <w:i/>
          <w:iCs/>
          <w:lang w:val="en-US" w:eastAsia="zh-CN"/>
        </w:rPr>
        <w:t xml:space="preserve"> priority, e.g., Cat-2 LBT.</w:t>
      </w:r>
    </w:p>
    <w:p w14:paraId="61FD444D" w14:textId="77777777" w:rsidR="000060B9" w:rsidRDefault="006819E9">
      <w:pPr>
        <w:spacing w:after="120" w:line="260" w:lineRule="auto"/>
        <w:jc w:val="both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3: </w:t>
      </w:r>
      <w:r>
        <w:rPr>
          <w:rFonts w:eastAsia="宋体" w:hint="eastAsia"/>
          <w:i/>
          <w:iCs/>
          <w:lang w:val="en-US" w:eastAsia="zh-CN"/>
        </w:rPr>
        <w:t>In order to meet the OCB requirement for RACH preamble, some</w:t>
      </w:r>
      <w:r>
        <w:rPr>
          <w:rFonts w:eastAsia="宋体" w:hint="eastAsia"/>
          <w:i/>
          <w:iCs/>
          <w:lang w:val="en-US" w:eastAsia="zh-CN"/>
        </w:rPr>
        <w:t xml:space="preserve"> enhancement</w:t>
      </w:r>
      <w:r>
        <w:rPr>
          <w:rFonts w:eastAsia="宋体"/>
          <w:i/>
          <w:iCs/>
          <w:lang w:val="en-US" w:eastAsia="zh-CN"/>
        </w:rPr>
        <w:t>s</w:t>
      </w:r>
      <w:r>
        <w:rPr>
          <w:rFonts w:eastAsia="宋体" w:hint="eastAsia"/>
          <w:i/>
          <w:iCs/>
          <w:lang w:val="en-US" w:eastAsia="zh-CN"/>
        </w:rPr>
        <w:t xml:space="preserve"> should be considered, e.g., repeat M times preamble in frequency domain, larger subcarrier intervals of preamble</w:t>
      </w:r>
    </w:p>
    <w:p w14:paraId="4C3221C7" w14:textId="77777777" w:rsidR="000060B9" w:rsidRDefault="006819E9">
      <w:pPr>
        <w:spacing w:line="288" w:lineRule="auto"/>
        <w:jc w:val="both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4</w:t>
      </w:r>
      <w:r>
        <w:rPr>
          <w:rFonts w:eastAsia="宋体"/>
          <w:b/>
          <w:lang w:eastAsia="zh-CN"/>
        </w:rPr>
        <w:t>:</w:t>
      </w:r>
    </w:p>
    <w:p w14:paraId="3A46B280" w14:textId="77777777" w:rsidR="000060B9" w:rsidRDefault="006819E9">
      <w:pPr>
        <w:numPr>
          <w:ilvl w:val="0"/>
          <w:numId w:val="13"/>
        </w:numPr>
        <w:spacing w:after="120" w:line="260" w:lineRule="auto"/>
        <w:jc w:val="both"/>
        <w:rPr>
          <w:rFonts w:eastAsia="宋体"/>
          <w:i/>
          <w:iCs/>
          <w:lang w:val="en-US" w:eastAsia="zh-CN"/>
        </w:rPr>
      </w:pPr>
      <w:r>
        <w:rPr>
          <w:rFonts w:eastAsia="宋体" w:hint="eastAsia"/>
          <w:i/>
          <w:iCs/>
          <w:lang w:val="en-US" w:eastAsia="zh-CN"/>
        </w:rPr>
        <w:t>NR PUCCH format</w:t>
      </w:r>
      <w:r>
        <w:rPr>
          <w:rFonts w:eastAsia="宋体"/>
          <w:i/>
          <w:iCs/>
          <w:lang w:val="en-US" w:eastAsia="zh-CN"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>2 can be used in NR-U easily, and should be supported for NR-U.</w:t>
      </w:r>
    </w:p>
    <w:p w14:paraId="453A9EDC" w14:textId="77777777" w:rsidR="000060B9" w:rsidRDefault="006819E9">
      <w:pPr>
        <w:numPr>
          <w:ilvl w:val="0"/>
          <w:numId w:val="13"/>
        </w:numPr>
        <w:spacing w:after="120" w:line="260" w:lineRule="auto"/>
        <w:jc w:val="both"/>
        <w:rPr>
          <w:rFonts w:eastAsia="宋体"/>
          <w:i/>
          <w:iCs/>
          <w:lang w:val="en-US" w:eastAsia="zh-CN"/>
        </w:rPr>
      </w:pPr>
      <w:r>
        <w:rPr>
          <w:rFonts w:eastAsia="宋体" w:hint="eastAsia"/>
          <w:i/>
          <w:iCs/>
          <w:lang w:val="en-US" w:eastAsia="zh-CN"/>
        </w:rPr>
        <w:t>NR PUCCH format</w:t>
      </w:r>
      <w:r>
        <w:rPr>
          <w:rFonts w:eastAsia="宋体"/>
          <w:i/>
          <w:iCs/>
          <w:lang w:val="en-US" w:eastAsia="zh-CN"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>3 can also be support</w:t>
      </w:r>
      <w:r>
        <w:rPr>
          <w:rFonts w:eastAsia="宋体" w:hint="eastAsia"/>
          <w:i/>
          <w:iCs/>
          <w:lang w:val="en-US" w:eastAsia="zh-CN"/>
        </w:rPr>
        <w:t>ed for NR-U.</w:t>
      </w:r>
    </w:p>
    <w:p w14:paraId="74ED26E6" w14:textId="77777777" w:rsidR="000060B9" w:rsidRDefault="006819E9">
      <w:pPr>
        <w:numPr>
          <w:ilvl w:val="0"/>
          <w:numId w:val="13"/>
        </w:numPr>
        <w:spacing w:after="120" w:line="260" w:lineRule="auto"/>
        <w:jc w:val="both"/>
        <w:rPr>
          <w:rFonts w:eastAsia="宋体"/>
          <w:i/>
          <w:iCs/>
          <w:lang w:val="en-US" w:eastAsia="zh-CN"/>
        </w:rPr>
      </w:pPr>
      <w:r>
        <w:rPr>
          <w:rFonts w:eastAsia="宋体" w:hint="eastAsia"/>
          <w:i/>
          <w:iCs/>
          <w:lang w:val="en-US" w:eastAsia="zh-CN"/>
        </w:rPr>
        <w:t>If PUCCH format 0,</w:t>
      </w:r>
      <w:r>
        <w:rPr>
          <w:rFonts w:eastAsia="宋体"/>
          <w:i/>
          <w:iCs/>
          <w:lang w:val="en-US" w:eastAsia="zh-CN"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>1 and 4 is adopted for NR-U, necessary enhancements should be considered, such as interlaces allocation and sequence design for multiple RBs.</w:t>
      </w:r>
    </w:p>
    <w:p w14:paraId="48FA429C" w14:textId="77777777" w:rsidR="000060B9" w:rsidRDefault="006819E9">
      <w:pPr>
        <w:jc w:val="both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5</w:t>
      </w:r>
      <w:r>
        <w:rPr>
          <w:rFonts w:eastAsia="宋体"/>
          <w:b/>
          <w:lang w:eastAsia="zh-CN"/>
        </w:rPr>
        <w:t xml:space="preserve">: </w:t>
      </w:r>
      <w:r>
        <w:rPr>
          <w:rFonts w:eastAsia="宋体" w:hint="eastAsia"/>
          <w:i/>
          <w:iCs/>
          <w:lang w:val="en-US" w:eastAsia="zh-CN"/>
        </w:rPr>
        <w:t>Rel-15 NR SRS can be used as a baseline and more flexible SRS transmis</w:t>
      </w:r>
      <w:r>
        <w:rPr>
          <w:rFonts w:eastAsia="宋体" w:hint="eastAsia"/>
          <w:i/>
          <w:iCs/>
          <w:lang w:val="en-US" w:eastAsia="zh-CN"/>
        </w:rPr>
        <w:t>sion method should be considered due to LBT in the NR-U carrier.</w:t>
      </w:r>
    </w:p>
    <w:p w14:paraId="43DA3AA8" w14:textId="77777777" w:rsidR="000060B9" w:rsidRDefault="006819E9">
      <w:pPr>
        <w:pStyle w:val="Heading1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 w:hint="eastAsia"/>
          <w:b/>
          <w:sz w:val="28"/>
          <w:szCs w:val="28"/>
          <w:lang w:val="en-US" w:eastAsia="zh-CN"/>
        </w:rPr>
        <w:t xml:space="preserve"> </w:t>
      </w:r>
      <w:r>
        <w:rPr>
          <w:rFonts w:eastAsia="宋体" w:cs="Arial"/>
          <w:b/>
          <w:sz w:val="28"/>
          <w:szCs w:val="28"/>
          <w:lang w:eastAsia="zh-CN"/>
        </w:rPr>
        <w:t xml:space="preserve">Reference </w:t>
      </w:r>
    </w:p>
    <w:p w14:paraId="26090CA9" w14:textId="77777777" w:rsidR="000060B9" w:rsidRDefault="006819E9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RP-</w:t>
      </w:r>
      <w:r>
        <w:rPr>
          <w:rFonts w:eastAsia="宋体" w:hint="eastAsia"/>
          <w:lang w:val="en-US" w:eastAsia="zh-CN"/>
        </w:rPr>
        <w:t>170828</w:t>
      </w:r>
      <w:r>
        <w:rPr>
          <w:rFonts w:eastAsia="宋体"/>
          <w:lang w:val="en-US" w:eastAsia="zh-CN"/>
        </w:rPr>
        <w:t xml:space="preserve">, </w:t>
      </w:r>
      <w:r>
        <w:rPr>
          <w:rFonts w:eastAsia="宋体" w:hint="eastAsia"/>
          <w:lang w:val="en-US" w:eastAsia="zh-CN"/>
        </w:rPr>
        <w:t>New SID on NR-based Access to Unlicensed Spectrum</w:t>
      </w:r>
      <w:r>
        <w:rPr>
          <w:rFonts w:eastAsia="宋体"/>
          <w:lang w:val="en-US" w:eastAsia="zh-CN"/>
        </w:rPr>
        <w:t xml:space="preserve">, </w:t>
      </w:r>
      <w:r>
        <w:rPr>
          <w:rFonts w:eastAsia="宋体" w:hint="eastAsia"/>
          <w:lang w:val="en-US" w:eastAsia="zh-CN"/>
        </w:rPr>
        <w:t>Qualcomm,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March 6 - 9, </w:t>
      </w:r>
      <w:r>
        <w:rPr>
          <w:rFonts w:eastAsia="宋体"/>
          <w:lang w:val="en-US" w:eastAsia="zh-CN"/>
        </w:rPr>
        <w:t>2017, RAN</w:t>
      </w:r>
      <w:r>
        <w:rPr>
          <w:rFonts w:eastAsia="宋体" w:hint="eastAsia"/>
          <w:lang w:val="en-US" w:eastAsia="zh-CN"/>
        </w:rPr>
        <w:t>#78</w:t>
      </w:r>
    </w:p>
    <w:p w14:paraId="443769C4" w14:textId="77777777" w:rsidR="000060B9" w:rsidRDefault="006819E9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Draft report of 3GPP TSG RAN WG1#94, Gothenburg, Sweden, August 20th-24th, 2018</w:t>
      </w:r>
    </w:p>
    <w:p w14:paraId="1CE14ACA" w14:textId="12120F17" w:rsidR="000060B9" w:rsidRDefault="006819E9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R2-18</w:t>
      </w:r>
      <w:r w:rsidRPr="00284ACD">
        <w:rPr>
          <w:rFonts w:eastAsia="宋体"/>
          <w:lang w:val="en-US" w:eastAsia="zh-CN"/>
        </w:rPr>
        <w:t>13741</w:t>
      </w:r>
      <w:r>
        <w:rPr>
          <w:rFonts w:eastAsia="宋体" w:hint="eastAsia"/>
          <w:lang w:val="en-US" w:eastAsia="zh-CN"/>
        </w:rPr>
        <w:t>,</w:t>
      </w:r>
      <w:r w:rsidRPr="00284ACD">
        <w:rPr>
          <w:rFonts w:eastAsia="宋体"/>
          <w:lang w:val="en-US" w:eastAsia="zh-CN"/>
        </w:rPr>
        <w:t xml:space="preserve"> considerations on 4-step RACH procedure for NR-U</w:t>
      </w:r>
      <w:r>
        <w:rPr>
          <w:rFonts w:eastAsia="宋体" w:hint="eastAsia"/>
          <w:lang w:val="en-US" w:eastAsia="zh-CN"/>
        </w:rPr>
        <w:t>, ZTE</w:t>
      </w:r>
    </w:p>
    <w:p w14:paraId="09FEDEE9" w14:textId="77777777" w:rsidR="000060B9" w:rsidRDefault="006819E9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R1-1810324, Discussion on initial access and mobility for NR-U, ZTE</w:t>
      </w:r>
    </w:p>
    <w:p w14:paraId="11BA349D" w14:textId="77777777" w:rsidR="000060B9" w:rsidRDefault="006819E9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R1-1810326, Discussion on Channel Access Mechanism for NR-U, ZTE</w:t>
      </w:r>
    </w:p>
    <w:bookmarkEnd w:id="0"/>
    <w:p w14:paraId="2A203FA0" w14:textId="77777777" w:rsidR="000060B9" w:rsidRDefault="000060B9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</w:p>
    <w:sectPr w:rsidR="000060B9">
      <w:footerReference w:type="even" r:id="rId12"/>
      <w:footerReference w:type="default" r:id="rId13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7E3ABB" w14:textId="77777777" w:rsidR="006819E9" w:rsidRDefault="006819E9">
      <w:pPr>
        <w:spacing w:after="0" w:line="240" w:lineRule="auto"/>
      </w:pPr>
      <w:r>
        <w:separator/>
      </w:r>
    </w:p>
  </w:endnote>
  <w:endnote w:type="continuationSeparator" w:id="0">
    <w:p w14:paraId="31B44BF4" w14:textId="77777777" w:rsidR="006819E9" w:rsidRDefault="006819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altName w:val="Latha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D617A0" w14:textId="77777777" w:rsidR="000060B9" w:rsidRDefault="006819E9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  <w:rFonts w:eastAsia="宋体"/>
      </w:rPr>
      <w:instrText xml:space="preserve">PAGE  </w:instrText>
    </w:r>
    <w:r>
      <w:fldChar w:fldCharType="separate"/>
    </w:r>
    <w:r>
      <w:rPr>
        <w:rStyle w:val="PageNumber"/>
        <w:rFonts w:eastAsia="宋体"/>
      </w:rPr>
      <w:t>1</w:t>
    </w:r>
    <w:r>
      <w:fldChar w:fldCharType="end"/>
    </w:r>
  </w:p>
  <w:p w14:paraId="1A5555C8" w14:textId="77777777" w:rsidR="000060B9" w:rsidRDefault="000060B9">
    <w:pPr>
      <w:pStyle w:val="Footer"/>
    </w:pPr>
  </w:p>
  <w:p w14:paraId="56C8887C" w14:textId="77777777" w:rsidR="000060B9" w:rsidRDefault="000060B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158058" w14:textId="77777777" w:rsidR="000060B9" w:rsidRDefault="006819E9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b w:val="0"/>
        <w:i w:val="0"/>
      </w:rPr>
    </w:pPr>
    <w:r>
      <w:rPr>
        <w:rFonts w:ascii="Times New Roman" w:hAnsi="Times New Roman"/>
        <w:b w:val="0"/>
        <w:i w:val="0"/>
      </w:rPr>
      <w:fldChar w:fldCharType="begin"/>
    </w:r>
    <w:r>
      <w:rPr>
        <w:rStyle w:val="PageNumber"/>
        <w:rFonts w:ascii="Times New Roman" w:hAnsi="Times New Roman"/>
        <w:b w:val="0"/>
        <w:i w:val="0"/>
      </w:rPr>
      <w:instrText xml:space="preserve">PAGE  </w:instrText>
    </w:r>
    <w:r>
      <w:rPr>
        <w:rFonts w:ascii="Times New Roman" w:hAnsi="Times New Roman"/>
        <w:b w:val="0"/>
        <w:i w:val="0"/>
      </w:rPr>
      <w:fldChar w:fldCharType="separate"/>
    </w:r>
    <w:r w:rsidR="00284ACD">
      <w:rPr>
        <w:rStyle w:val="PageNumber"/>
        <w:rFonts w:ascii="Times New Roman" w:hAnsi="Times New Roman"/>
        <w:b w:val="0"/>
        <w:i w:val="0"/>
        <w:noProof/>
      </w:rPr>
      <w:t>5</w:t>
    </w:r>
    <w:r>
      <w:rPr>
        <w:rFonts w:ascii="Times New Roman" w:hAnsi="Times New Roman"/>
        <w:b w:val="0"/>
        <w:i w:val="0"/>
      </w:rPr>
      <w:fldChar w:fldCharType="end"/>
    </w:r>
  </w:p>
  <w:p w14:paraId="0BE9792D" w14:textId="77777777" w:rsidR="000060B9" w:rsidRDefault="000060B9">
    <w:pPr>
      <w:pStyle w:val="Footer"/>
      <w:ind w:right="360"/>
    </w:pPr>
  </w:p>
  <w:p w14:paraId="16DA7896" w14:textId="77777777" w:rsidR="000060B9" w:rsidRDefault="000060B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D4382F" w14:textId="77777777" w:rsidR="006819E9" w:rsidRDefault="006819E9">
      <w:pPr>
        <w:spacing w:after="0" w:line="240" w:lineRule="auto"/>
      </w:pPr>
      <w:r>
        <w:separator/>
      </w:r>
    </w:p>
  </w:footnote>
  <w:footnote w:type="continuationSeparator" w:id="0">
    <w:p w14:paraId="2F27AD90" w14:textId="77777777" w:rsidR="006819E9" w:rsidRDefault="006819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7430B"/>
    <w:multiLevelType w:val="multilevel"/>
    <w:tmpl w:val="0367430B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0D9C4862"/>
    <w:multiLevelType w:val="multilevel"/>
    <w:tmpl w:val="0D9C4862"/>
    <w:lvl w:ilvl="0">
      <w:start w:val="1"/>
      <w:numFmt w:val="decimal"/>
      <w:pStyle w:val="Heading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3" w15:restartNumberingAfterBreak="0">
    <w:nsid w:val="0E132023"/>
    <w:multiLevelType w:val="multilevel"/>
    <w:tmpl w:val="0E13202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F9E20C4"/>
    <w:multiLevelType w:val="multilevel"/>
    <w:tmpl w:val="1F9E20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324B1E5F"/>
    <w:multiLevelType w:val="multilevel"/>
    <w:tmpl w:val="324B1E5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3F54A71"/>
    <w:multiLevelType w:val="multilevel"/>
    <w:tmpl w:val="43F54A71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78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78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0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1" w15:restartNumberingAfterBreak="0">
    <w:nsid w:val="5B6AC8F6"/>
    <w:multiLevelType w:val="singleLevel"/>
    <w:tmpl w:val="5B6AC8F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2" w15:restartNumberingAfterBreak="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2"/>
  </w:num>
  <w:num w:numId="4">
    <w:abstractNumId w:val="13"/>
  </w:num>
  <w:num w:numId="5">
    <w:abstractNumId w:val="5"/>
  </w:num>
  <w:num w:numId="6">
    <w:abstractNumId w:val="10"/>
  </w:num>
  <w:num w:numId="7">
    <w:abstractNumId w:val="7"/>
  </w:num>
  <w:num w:numId="8">
    <w:abstractNumId w:val="1"/>
  </w:num>
  <w:num w:numId="9">
    <w:abstractNumId w:val="8"/>
  </w:num>
  <w:num w:numId="10">
    <w:abstractNumId w:val="3"/>
  </w:num>
  <w:num w:numId="11">
    <w:abstractNumId w:val="6"/>
  </w:num>
  <w:num w:numId="12">
    <w:abstractNumId w:val="4"/>
  </w:num>
  <w:num w:numId="13">
    <w:abstractNumId w:val="1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defaultTabStop w:val="720"/>
  <w:hyphenationZone w:val="425"/>
  <w:drawingGridHorizontalSpacing w:val="100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182"/>
    <w:rsid w:val="000002B0"/>
    <w:rsid w:val="0000050F"/>
    <w:rsid w:val="000009B3"/>
    <w:rsid w:val="00000D37"/>
    <w:rsid w:val="000010E3"/>
    <w:rsid w:val="00001E82"/>
    <w:rsid w:val="00001EBC"/>
    <w:rsid w:val="000020BF"/>
    <w:rsid w:val="00002251"/>
    <w:rsid w:val="0000274C"/>
    <w:rsid w:val="00002841"/>
    <w:rsid w:val="00002A59"/>
    <w:rsid w:val="00003279"/>
    <w:rsid w:val="0000331D"/>
    <w:rsid w:val="00003365"/>
    <w:rsid w:val="000033B9"/>
    <w:rsid w:val="00003525"/>
    <w:rsid w:val="0000356C"/>
    <w:rsid w:val="00003948"/>
    <w:rsid w:val="00003BCF"/>
    <w:rsid w:val="00003D6D"/>
    <w:rsid w:val="00003F97"/>
    <w:rsid w:val="000042D6"/>
    <w:rsid w:val="00004530"/>
    <w:rsid w:val="000045CB"/>
    <w:rsid w:val="0000484C"/>
    <w:rsid w:val="00004904"/>
    <w:rsid w:val="00005227"/>
    <w:rsid w:val="000056C6"/>
    <w:rsid w:val="00005E4D"/>
    <w:rsid w:val="000060B9"/>
    <w:rsid w:val="00006271"/>
    <w:rsid w:val="00006C0B"/>
    <w:rsid w:val="00006C6B"/>
    <w:rsid w:val="00006F50"/>
    <w:rsid w:val="00007093"/>
    <w:rsid w:val="00007287"/>
    <w:rsid w:val="00007592"/>
    <w:rsid w:val="00007604"/>
    <w:rsid w:val="00007B54"/>
    <w:rsid w:val="00007B6F"/>
    <w:rsid w:val="00007C29"/>
    <w:rsid w:val="00007C9C"/>
    <w:rsid w:val="00010967"/>
    <w:rsid w:val="00010B5D"/>
    <w:rsid w:val="000111E3"/>
    <w:rsid w:val="00011484"/>
    <w:rsid w:val="000115A4"/>
    <w:rsid w:val="00011654"/>
    <w:rsid w:val="00011944"/>
    <w:rsid w:val="00011E04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545F"/>
    <w:rsid w:val="00015699"/>
    <w:rsid w:val="000156C4"/>
    <w:rsid w:val="000158DC"/>
    <w:rsid w:val="00015B6F"/>
    <w:rsid w:val="00015E59"/>
    <w:rsid w:val="000164B1"/>
    <w:rsid w:val="000166E2"/>
    <w:rsid w:val="0001684B"/>
    <w:rsid w:val="00016BCD"/>
    <w:rsid w:val="00017339"/>
    <w:rsid w:val="00017653"/>
    <w:rsid w:val="000177E9"/>
    <w:rsid w:val="000178BC"/>
    <w:rsid w:val="00017AE2"/>
    <w:rsid w:val="00017B37"/>
    <w:rsid w:val="00017C2D"/>
    <w:rsid w:val="00017D2C"/>
    <w:rsid w:val="00017E20"/>
    <w:rsid w:val="00017E9F"/>
    <w:rsid w:val="00017EB4"/>
    <w:rsid w:val="00017F64"/>
    <w:rsid w:val="0002009D"/>
    <w:rsid w:val="00020260"/>
    <w:rsid w:val="00020674"/>
    <w:rsid w:val="00020E18"/>
    <w:rsid w:val="00020E8C"/>
    <w:rsid w:val="0002125C"/>
    <w:rsid w:val="0002155E"/>
    <w:rsid w:val="0002174B"/>
    <w:rsid w:val="00021822"/>
    <w:rsid w:val="00021A40"/>
    <w:rsid w:val="00021DE9"/>
    <w:rsid w:val="000229CD"/>
    <w:rsid w:val="00022CE0"/>
    <w:rsid w:val="0002309A"/>
    <w:rsid w:val="00023476"/>
    <w:rsid w:val="00023A04"/>
    <w:rsid w:val="00023B70"/>
    <w:rsid w:val="00023BC3"/>
    <w:rsid w:val="00023E38"/>
    <w:rsid w:val="000246A2"/>
    <w:rsid w:val="0002487C"/>
    <w:rsid w:val="00025126"/>
    <w:rsid w:val="00025333"/>
    <w:rsid w:val="00025EE1"/>
    <w:rsid w:val="00026070"/>
    <w:rsid w:val="0002607D"/>
    <w:rsid w:val="0002617E"/>
    <w:rsid w:val="000267D4"/>
    <w:rsid w:val="00026845"/>
    <w:rsid w:val="00026AC8"/>
    <w:rsid w:val="00026CEB"/>
    <w:rsid w:val="00026EA3"/>
    <w:rsid w:val="0002728B"/>
    <w:rsid w:val="000272B2"/>
    <w:rsid w:val="0002733C"/>
    <w:rsid w:val="000273E4"/>
    <w:rsid w:val="000273F3"/>
    <w:rsid w:val="0003014B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91"/>
    <w:rsid w:val="0003164D"/>
    <w:rsid w:val="00032B02"/>
    <w:rsid w:val="00033170"/>
    <w:rsid w:val="000332AA"/>
    <w:rsid w:val="00033A3F"/>
    <w:rsid w:val="00033BAD"/>
    <w:rsid w:val="00033E0B"/>
    <w:rsid w:val="0003455D"/>
    <w:rsid w:val="000346B2"/>
    <w:rsid w:val="00034872"/>
    <w:rsid w:val="0003496E"/>
    <w:rsid w:val="00034C56"/>
    <w:rsid w:val="00034FD8"/>
    <w:rsid w:val="0003515F"/>
    <w:rsid w:val="00035256"/>
    <w:rsid w:val="00035356"/>
    <w:rsid w:val="00035852"/>
    <w:rsid w:val="000359AB"/>
    <w:rsid w:val="00035AFD"/>
    <w:rsid w:val="00035CF2"/>
    <w:rsid w:val="0003643E"/>
    <w:rsid w:val="00036664"/>
    <w:rsid w:val="00036A14"/>
    <w:rsid w:val="00036B60"/>
    <w:rsid w:val="000370A8"/>
    <w:rsid w:val="000374E7"/>
    <w:rsid w:val="000374F7"/>
    <w:rsid w:val="0003756D"/>
    <w:rsid w:val="000378C9"/>
    <w:rsid w:val="000379F4"/>
    <w:rsid w:val="00037A15"/>
    <w:rsid w:val="00037E5D"/>
    <w:rsid w:val="000401AD"/>
    <w:rsid w:val="0004041F"/>
    <w:rsid w:val="00040A2E"/>
    <w:rsid w:val="00041253"/>
    <w:rsid w:val="0004148A"/>
    <w:rsid w:val="00041C46"/>
    <w:rsid w:val="00041D4C"/>
    <w:rsid w:val="0004246F"/>
    <w:rsid w:val="000425B9"/>
    <w:rsid w:val="00042BAF"/>
    <w:rsid w:val="00042C73"/>
    <w:rsid w:val="00042CCC"/>
    <w:rsid w:val="00043025"/>
    <w:rsid w:val="000432BE"/>
    <w:rsid w:val="000432E2"/>
    <w:rsid w:val="000435C2"/>
    <w:rsid w:val="00043D85"/>
    <w:rsid w:val="000443AC"/>
    <w:rsid w:val="000448DA"/>
    <w:rsid w:val="00045056"/>
    <w:rsid w:val="000450B9"/>
    <w:rsid w:val="0004520F"/>
    <w:rsid w:val="00045312"/>
    <w:rsid w:val="000457A0"/>
    <w:rsid w:val="00045B05"/>
    <w:rsid w:val="00046708"/>
    <w:rsid w:val="000468D9"/>
    <w:rsid w:val="00046ABE"/>
    <w:rsid w:val="00046C81"/>
    <w:rsid w:val="00046EB1"/>
    <w:rsid w:val="00047075"/>
    <w:rsid w:val="0004733B"/>
    <w:rsid w:val="00047BD8"/>
    <w:rsid w:val="00047F05"/>
    <w:rsid w:val="000506B0"/>
    <w:rsid w:val="00050F3C"/>
    <w:rsid w:val="0005108D"/>
    <w:rsid w:val="00051234"/>
    <w:rsid w:val="000516EC"/>
    <w:rsid w:val="00051B97"/>
    <w:rsid w:val="00051D19"/>
    <w:rsid w:val="0005226B"/>
    <w:rsid w:val="000525EE"/>
    <w:rsid w:val="00052818"/>
    <w:rsid w:val="00052BF2"/>
    <w:rsid w:val="00053580"/>
    <w:rsid w:val="000535B5"/>
    <w:rsid w:val="00053638"/>
    <w:rsid w:val="00053A2B"/>
    <w:rsid w:val="00053BFD"/>
    <w:rsid w:val="00053C4B"/>
    <w:rsid w:val="00053DDE"/>
    <w:rsid w:val="00053F8B"/>
    <w:rsid w:val="00054004"/>
    <w:rsid w:val="000542F9"/>
    <w:rsid w:val="000544F0"/>
    <w:rsid w:val="0005457C"/>
    <w:rsid w:val="000548B8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8F"/>
    <w:rsid w:val="00055ED8"/>
    <w:rsid w:val="00055ED9"/>
    <w:rsid w:val="0005621A"/>
    <w:rsid w:val="000566B4"/>
    <w:rsid w:val="0005681A"/>
    <w:rsid w:val="000568F5"/>
    <w:rsid w:val="00056A1A"/>
    <w:rsid w:val="00056A73"/>
    <w:rsid w:val="00056ACA"/>
    <w:rsid w:val="00056C62"/>
    <w:rsid w:val="00056E91"/>
    <w:rsid w:val="000570A9"/>
    <w:rsid w:val="000570CA"/>
    <w:rsid w:val="00057586"/>
    <w:rsid w:val="00057C95"/>
    <w:rsid w:val="00057CBA"/>
    <w:rsid w:val="00057CE1"/>
    <w:rsid w:val="00060025"/>
    <w:rsid w:val="000600E9"/>
    <w:rsid w:val="000601FF"/>
    <w:rsid w:val="000604D5"/>
    <w:rsid w:val="00060B3A"/>
    <w:rsid w:val="00060CB1"/>
    <w:rsid w:val="00060D95"/>
    <w:rsid w:val="000617C9"/>
    <w:rsid w:val="000619FB"/>
    <w:rsid w:val="00061EA3"/>
    <w:rsid w:val="0006215D"/>
    <w:rsid w:val="00063073"/>
    <w:rsid w:val="00063A85"/>
    <w:rsid w:val="00063D92"/>
    <w:rsid w:val="00064020"/>
    <w:rsid w:val="00064048"/>
    <w:rsid w:val="0006409F"/>
    <w:rsid w:val="0006423C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713E"/>
    <w:rsid w:val="0006717D"/>
    <w:rsid w:val="0006718E"/>
    <w:rsid w:val="000673B0"/>
    <w:rsid w:val="0006777A"/>
    <w:rsid w:val="00067A44"/>
    <w:rsid w:val="00067B51"/>
    <w:rsid w:val="00067E01"/>
    <w:rsid w:val="0007017F"/>
    <w:rsid w:val="00070235"/>
    <w:rsid w:val="0007066A"/>
    <w:rsid w:val="00070738"/>
    <w:rsid w:val="0007073E"/>
    <w:rsid w:val="000707D3"/>
    <w:rsid w:val="000712C2"/>
    <w:rsid w:val="00071606"/>
    <w:rsid w:val="00071BAD"/>
    <w:rsid w:val="00071FE0"/>
    <w:rsid w:val="00072035"/>
    <w:rsid w:val="00072559"/>
    <w:rsid w:val="00072B6A"/>
    <w:rsid w:val="00072C96"/>
    <w:rsid w:val="0007352C"/>
    <w:rsid w:val="00073572"/>
    <w:rsid w:val="00073CA3"/>
    <w:rsid w:val="00074112"/>
    <w:rsid w:val="000748F4"/>
    <w:rsid w:val="00074991"/>
    <w:rsid w:val="00074DF2"/>
    <w:rsid w:val="000750C0"/>
    <w:rsid w:val="000752ED"/>
    <w:rsid w:val="000757F0"/>
    <w:rsid w:val="00075CDD"/>
    <w:rsid w:val="00075D64"/>
    <w:rsid w:val="00075D8A"/>
    <w:rsid w:val="00075FF7"/>
    <w:rsid w:val="00076081"/>
    <w:rsid w:val="000760A9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80068"/>
    <w:rsid w:val="0008092E"/>
    <w:rsid w:val="00081229"/>
    <w:rsid w:val="00081279"/>
    <w:rsid w:val="000819EE"/>
    <w:rsid w:val="00082111"/>
    <w:rsid w:val="00082150"/>
    <w:rsid w:val="000825D1"/>
    <w:rsid w:val="00082654"/>
    <w:rsid w:val="000827C9"/>
    <w:rsid w:val="00083DD8"/>
    <w:rsid w:val="00083E94"/>
    <w:rsid w:val="00083F89"/>
    <w:rsid w:val="00084105"/>
    <w:rsid w:val="0008422B"/>
    <w:rsid w:val="0008476F"/>
    <w:rsid w:val="00084F2D"/>
    <w:rsid w:val="00085261"/>
    <w:rsid w:val="0008538F"/>
    <w:rsid w:val="0008599D"/>
    <w:rsid w:val="00085B2D"/>
    <w:rsid w:val="00085E20"/>
    <w:rsid w:val="00085EC4"/>
    <w:rsid w:val="00086136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FC7"/>
    <w:rsid w:val="000875A9"/>
    <w:rsid w:val="00087860"/>
    <w:rsid w:val="00087E0C"/>
    <w:rsid w:val="00090419"/>
    <w:rsid w:val="00090B5F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7B4"/>
    <w:rsid w:val="00093873"/>
    <w:rsid w:val="000938CC"/>
    <w:rsid w:val="00093DA7"/>
    <w:rsid w:val="000945F4"/>
    <w:rsid w:val="00094B94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10B"/>
    <w:rsid w:val="00097152"/>
    <w:rsid w:val="00097240"/>
    <w:rsid w:val="000977F7"/>
    <w:rsid w:val="00097EF5"/>
    <w:rsid w:val="00097FAC"/>
    <w:rsid w:val="000A013E"/>
    <w:rsid w:val="000A01A8"/>
    <w:rsid w:val="000A035B"/>
    <w:rsid w:val="000A0CB5"/>
    <w:rsid w:val="000A0E11"/>
    <w:rsid w:val="000A114C"/>
    <w:rsid w:val="000A13E1"/>
    <w:rsid w:val="000A14C9"/>
    <w:rsid w:val="000A2148"/>
    <w:rsid w:val="000A249A"/>
    <w:rsid w:val="000A2B68"/>
    <w:rsid w:val="000A30F1"/>
    <w:rsid w:val="000A33D7"/>
    <w:rsid w:val="000A3483"/>
    <w:rsid w:val="000A3C18"/>
    <w:rsid w:val="000A3E14"/>
    <w:rsid w:val="000A3F28"/>
    <w:rsid w:val="000A40B7"/>
    <w:rsid w:val="000A4270"/>
    <w:rsid w:val="000A44AB"/>
    <w:rsid w:val="000A49D8"/>
    <w:rsid w:val="000A4F02"/>
    <w:rsid w:val="000A4FDC"/>
    <w:rsid w:val="000A5206"/>
    <w:rsid w:val="000A5379"/>
    <w:rsid w:val="000A53E6"/>
    <w:rsid w:val="000A571E"/>
    <w:rsid w:val="000A5E4C"/>
    <w:rsid w:val="000A628D"/>
    <w:rsid w:val="000A6770"/>
    <w:rsid w:val="000A6AE7"/>
    <w:rsid w:val="000A6DC9"/>
    <w:rsid w:val="000A741E"/>
    <w:rsid w:val="000A7601"/>
    <w:rsid w:val="000A76B8"/>
    <w:rsid w:val="000A7817"/>
    <w:rsid w:val="000A7C0E"/>
    <w:rsid w:val="000A7E0A"/>
    <w:rsid w:val="000A7E3E"/>
    <w:rsid w:val="000A7F17"/>
    <w:rsid w:val="000A7F7B"/>
    <w:rsid w:val="000B01CD"/>
    <w:rsid w:val="000B01FF"/>
    <w:rsid w:val="000B02B3"/>
    <w:rsid w:val="000B033D"/>
    <w:rsid w:val="000B03A2"/>
    <w:rsid w:val="000B07DB"/>
    <w:rsid w:val="000B0C1F"/>
    <w:rsid w:val="000B0E69"/>
    <w:rsid w:val="000B1361"/>
    <w:rsid w:val="000B1611"/>
    <w:rsid w:val="000B17D4"/>
    <w:rsid w:val="000B1AA5"/>
    <w:rsid w:val="000B1AC7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4034"/>
    <w:rsid w:val="000B41D3"/>
    <w:rsid w:val="000B4339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019"/>
    <w:rsid w:val="000B66C0"/>
    <w:rsid w:val="000B68D4"/>
    <w:rsid w:val="000B6D46"/>
    <w:rsid w:val="000B6FD4"/>
    <w:rsid w:val="000B711C"/>
    <w:rsid w:val="000B7439"/>
    <w:rsid w:val="000B74A3"/>
    <w:rsid w:val="000B77B1"/>
    <w:rsid w:val="000B7ACD"/>
    <w:rsid w:val="000B7DEF"/>
    <w:rsid w:val="000B7FE0"/>
    <w:rsid w:val="000C0470"/>
    <w:rsid w:val="000C0545"/>
    <w:rsid w:val="000C0827"/>
    <w:rsid w:val="000C0C16"/>
    <w:rsid w:val="000C19D9"/>
    <w:rsid w:val="000C1E79"/>
    <w:rsid w:val="000C1FCF"/>
    <w:rsid w:val="000C2129"/>
    <w:rsid w:val="000C22E5"/>
    <w:rsid w:val="000C3313"/>
    <w:rsid w:val="000C35A9"/>
    <w:rsid w:val="000C39A7"/>
    <w:rsid w:val="000C3EA2"/>
    <w:rsid w:val="000C404D"/>
    <w:rsid w:val="000C40BC"/>
    <w:rsid w:val="000C4741"/>
    <w:rsid w:val="000C47A1"/>
    <w:rsid w:val="000C4C2C"/>
    <w:rsid w:val="000C4F6B"/>
    <w:rsid w:val="000C59DA"/>
    <w:rsid w:val="000C5AEA"/>
    <w:rsid w:val="000C5B27"/>
    <w:rsid w:val="000C5EB0"/>
    <w:rsid w:val="000C614A"/>
    <w:rsid w:val="000C616D"/>
    <w:rsid w:val="000C6318"/>
    <w:rsid w:val="000C6A0F"/>
    <w:rsid w:val="000C7103"/>
    <w:rsid w:val="000C71BD"/>
    <w:rsid w:val="000C76D6"/>
    <w:rsid w:val="000C7793"/>
    <w:rsid w:val="000C7A0C"/>
    <w:rsid w:val="000C7C54"/>
    <w:rsid w:val="000C7D17"/>
    <w:rsid w:val="000D02E5"/>
    <w:rsid w:val="000D0644"/>
    <w:rsid w:val="000D085C"/>
    <w:rsid w:val="000D0875"/>
    <w:rsid w:val="000D0A5E"/>
    <w:rsid w:val="000D0CD7"/>
    <w:rsid w:val="000D0E69"/>
    <w:rsid w:val="000D178D"/>
    <w:rsid w:val="000D182D"/>
    <w:rsid w:val="000D19D5"/>
    <w:rsid w:val="000D1CBF"/>
    <w:rsid w:val="000D221D"/>
    <w:rsid w:val="000D23C2"/>
    <w:rsid w:val="000D262C"/>
    <w:rsid w:val="000D2815"/>
    <w:rsid w:val="000D2A8B"/>
    <w:rsid w:val="000D2A91"/>
    <w:rsid w:val="000D2D02"/>
    <w:rsid w:val="000D31A2"/>
    <w:rsid w:val="000D31B6"/>
    <w:rsid w:val="000D3684"/>
    <w:rsid w:val="000D3CAF"/>
    <w:rsid w:val="000D4463"/>
    <w:rsid w:val="000D4DBB"/>
    <w:rsid w:val="000D4F05"/>
    <w:rsid w:val="000D5886"/>
    <w:rsid w:val="000D5C46"/>
    <w:rsid w:val="000D5D0D"/>
    <w:rsid w:val="000D5D36"/>
    <w:rsid w:val="000D6C5B"/>
    <w:rsid w:val="000D6E18"/>
    <w:rsid w:val="000D7084"/>
    <w:rsid w:val="000D72C7"/>
    <w:rsid w:val="000D72D6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7F8"/>
    <w:rsid w:val="000E280A"/>
    <w:rsid w:val="000E32A1"/>
    <w:rsid w:val="000E32D1"/>
    <w:rsid w:val="000E36B9"/>
    <w:rsid w:val="000E3AE7"/>
    <w:rsid w:val="000E3BB3"/>
    <w:rsid w:val="000E3D81"/>
    <w:rsid w:val="000E46B4"/>
    <w:rsid w:val="000E517F"/>
    <w:rsid w:val="000E53A2"/>
    <w:rsid w:val="000E58AB"/>
    <w:rsid w:val="000E58F6"/>
    <w:rsid w:val="000E5BF4"/>
    <w:rsid w:val="000E5C28"/>
    <w:rsid w:val="000E61CB"/>
    <w:rsid w:val="000E630F"/>
    <w:rsid w:val="000E668C"/>
    <w:rsid w:val="000E676B"/>
    <w:rsid w:val="000E7315"/>
    <w:rsid w:val="000E73D6"/>
    <w:rsid w:val="000E7A30"/>
    <w:rsid w:val="000E7F08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327"/>
    <w:rsid w:val="000F23FD"/>
    <w:rsid w:val="000F264E"/>
    <w:rsid w:val="000F2C75"/>
    <w:rsid w:val="000F2E7E"/>
    <w:rsid w:val="000F30FC"/>
    <w:rsid w:val="000F3195"/>
    <w:rsid w:val="000F36C7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4E"/>
    <w:rsid w:val="000F4975"/>
    <w:rsid w:val="000F4BC3"/>
    <w:rsid w:val="000F538D"/>
    <w:rsid w:val="000F5408"/>
    <w:rsid w:val="000F5470"/>
    <w:rsid w:val="000F59F7"/>
    <w:rsid w:val="000F5AC7"/>
    <w:rsid w:val="000F5BE7"/>
    <w:rsid w:val="000F5C2B"/>
    <w:rsid w:val="000F5C40"/>
    <w:rsid w:val="000F6224"/>
    <w:rsid w:val="000F660C"/>
    <w:rsid w:val="000F661A"/>
    <w:rsid w:val="000F6AF9"/>
    <w:rsid w:val="000F6B8F"/>
    <w:rsid w:val="000F6BAD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740"/>
    <w:rsid w:val="00101B03"/>
    <w:rsid w:val="00101F7E"/>
    <w:rsid w:val="001032E3"/>
    <w:rsid w:val="00103329"/>
    <w:rsid w:val="00103649"/>
    <w:rsid w:val="00103C2F"/>
    <w:rsid w:val="00103C9F"/>
    <w:rsid w:val="00103D8D"/>
    <w:rsid w:val="00104521"/>
    <w:rsid w:val="00104AAF"/>
    <w:rsid w:val="00104C17"/>
    <w:rsid w:val="00104D0A"/>
    <w:rsid w:val="00104F5D"/>
    <w:rsid w:val="00105515"/>
    <w:rsid w:val="0010554A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5C4"/>
    <w:rsid w:val="00110A25"/>
    <w:rsid w:val="00110A53"/>
    <w:rsid w:val="00110D70"/>
    <w:rsid w:val="001112BF"/>
    <w:rsid w:val="00111840"/>
    <w:rsid w:val="00112144"/>
    <w:rsid w:val="00112284"/>
    <w:rsid w:val="00112F91"/>
    <w:rsid w:val="00113083"/>
    <w:rsid w:val="00113658"/>
    <w:rsid w:val="001136E9"/>
    <w:rsid w:val="00113CCC"/>
    <w:rsid w:val="00113FD9"/>
    <w:rsid w:val="001143F2"/>
    <w:rsid w:val="001144AC"/>
    <w:rsid w:val="001146CC"/>
    <w:rsid w:val="00114792"/>
    <w:rsid w:val="001148DF"/>
    <w:rsid w:val="0011524D"/>
    <w:rsid w:val="00115327"/>
    <w:rsid w:val="001159AE"/>
    <w:rsid w:val="00115B0D"/>
    <w:rsid w:val="00115DC3"/>
    <w:rsid w:val="0011657B"/>
    <w:rsid w:val="001166CD"/>
    <w:rsid w:val="001168A7"/>
    <w:rsid w:val="00116D7E"/>
    <w:rsid w:val="001170B4"/>
    <w:rsid w:val="0011733C"/>
    <w:rsid w:val="001179EF"/>
    <w:rsid w:val="00117A17"/>
    <w:rsid w:val="00120022"/>
    <w:rsid w:val="001201A4"/>
    <w:rsid w:val="0012036E"/>
    <w:rsid w:val="00120623"/>
    <w:rsid w:val="00120885"/>
    <w:rsid w:val="00120C1C"/>
    <w:rsid w:val="00120EE4"/>
    <w:rsid w:val="0012102C"/>
    <w:rsid w:val="00121219"/>
    <w:rsid w:val="00121718"/>
    <w:rsid w:val="00121879"/>
    <w:rsid w:val="00121A52"/>
    <w:rsid w:val="00121CC6"/>
    <w:rsid w:val="00121D7C"/>
    <w:rsid w:val="00121D7F"/>
    <w:rsid w:val="0012205B"/>
    <w:rsid w:val="001220C0"/>
    <w:rsid w:val="00122832"/>
    <w:rsid w:val="001229D2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420"/>
    <w:rsid w:val="00125A39"/>
    <w:rsid w:val="00125A5C"/>
    <w:rsid w:val="00125EEB"/>
    <w:rsid w:val="0012619A"/>
    <w:rsid w:val="0012684B"/>
    <w:rsid w:val="001268C1"/>
    <w:rsid w:val="00126AE9"/>
    <w:rsid w:val="00126D52"/>
    <w:rsid w:val="0012715D"/>
    <w:rsid w:val="001272D8"/>
    <w:rsid w:val="00127C15"/>
    <w:rsid w:val="00127FA8"/>
    <w:rsid w:val="0013030F"/>
    <w:rsid w:val="0013055B"/>
    <w:rsid w:val="00130661"/>
    <w:rsid w:val="001309C3"/>
    <w:rsid w:val="00130F01"/>
    <w:rsid w:val="00131102"/>
    <w:rsid w:val="001315BF"/>
    <w:rsid w:val="00131FDB"/>
    <w:rsid w:val="001321BA"/>
    <w:rsid w:val="0013290D"/>
    <w:rsid w:val="00132B95"/>
    <w:rsid w:val="00133024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31E"/>
    <w:rsid w:val="001354CE"/>
    <w:rsid w:val="00135A19"/>
    <w:rsid w:val="00135A3A"/>
    <w:rsid w:val="00135AC9"/>
    <w:rsid w:val="00135CE7"/>
    <w:rsid w:val="0013660A"/>
    <w:rsid w:val="00136653"/>
    <w:rsid w:val="0013674B"/>
    <w:rsid w:val="001367A2"/>
    <w:rsid w:val="00136835"/>
    <w:rsid w:val="00136995"/>
    <w:rsid w:val="00136A85"/>
    <w:rsid w:val="0013753D"/>
    <w:rsid w:val="0013783A"/>
    <w:rsid w:val="00137945"/>
    <w:rsid w:val="0013794B"/>
    <w:rsid w:val="00137A76"/>
    <w:rsid w:val="00137A90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39"/>
    <w:rsid w:val="001413B6"/>
    <w:rsid w:val="001415D8"/>
    <w:rsid w:val="00141959"/>
    <w:rsid w:val="00141A3E"/>
    <w:rsid w:val="00141AD5"/>
    <w:rsid w:val="00141D6F"/>
    <w:rsid w:val="001423B6"/>
    <w:rsid w:val="00142924"/>
    <w:rsid w:val="00142AAF"/>
    <w:rsid w:val="00142C98"/>
    <w:rsid w:val="00142CFA"/>
    <w:rsid w:val="00143404"/>
    <w:rsid w:val="00144A46"/>
    <w:rsid w:val="00144C55"/>
    <w:rsid w:val="0014502B"/>
    <w:rsid w:val="001457CD"/>
    <w:rsid w:val="00145B9A"/>
    <w:rsid w:val="00145D86"/>
    <w:rsid w:val="00145FEC"/>
    <w:rsid w:val="001463C5"/>
    <w:rsid w:val="0014679E"/>
    <w:rsid w:val="00146B64"/>
    <w:rsid w:val="00146F25"/>
    <w:rsid w:val="00147028"/>
    <w:rsid w:val="0014714A"/>
    <w:rsid w:val="00147466"/>
    <w:rsid w:val="00147545"/>
    <w:rsid w:val="00147A46"/>
    <w:rsid w:val="00147A71"/>
    <w:rsid w:val="0015010A"/>
    <w:rsid w:val="00150112"/>
    <w:rsid w:val="001502AE"/>
    <w:rsid w:val="001503C0"/>
    <w:rsid w:val="00150B63"/>
    <w:rsid w:val="00150F0C"/>
    <w:rsid w:val="00150F50"/>
    <w:rsid w:val="00150F7D"/>
    <w:rsid w:val="00151426"/>
    <w:rsid w:val="0015189C"/>
    <w:rsid w:val="001518D7"/>
    <w:rsid w:val="001519A1"/>
    <w:rsid w:val="001519CE"/>
    <w:rsid w:val="00151B47"/>
    <w:rsid w:val="00151B87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5E2"/>
    <w:rsid w:val="00155788"/>
    <w:rsid w:val="0015579C"/>
    <w:rsid w:val="001558B8"/>
    <w:rsid w:val="0015591F"/>
    <w:rsid w:val="00156BA7"/>
    <w:rsid w:val="00156CDE"/>
    <w:rsid w:val="00156DE4"/>
    <w:rsid w:val="001574E2"/>
    <w:rsid w:val="00157549"/>
    <w:rsid w:val="0016066D"/>
    <w:rsid w:val="00160712"/>
    <w:rsid w:val="00160823"/>
    <w:rsid w:val="00160A45"/>
    <w:rsid w:val="00160A88"/>
    <w:rsid w:val="00160F05"/>
    <w:rsid w:val="0016103F"/>
    <w:rsid w:val="00161098"/>
    <w:rsid w:val="0016171E"/>
    <w:rsid w:val="00161867"/>
    <w:rsid w:val="0016188F"/>
    <w:rsid w:val="00161AA2"/>
    <w:rsid w:val="00161D39"/>
    <w:rsid w:val="001621B5"/>
    <w:rsid w:val="00162423"/>
    <w:rsid w:val="00163301"/>
    <w:rsid w:val="0016331B"/>
    <w:rsid w:val="0016364D"/>
    <w:rsid w:val="0016373B"/>
    <w:rsid w:val="00163B41"/>
    <w:rsid w:val="00163C35"/>
    <w:rsid w:val="00163E16"/>
    <w:rsid w:val="00163F37"/>
    <w:rsid w:val="0016412C"/>
    <w:rsid w:val="0016427B"/>
    <w:rsid w:val="00164564"/>
    <w:rsid w:val="001648F3"/>
    <w:rsid w:val="00164C76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D"/>
    <w:rsid w:val="001665DC"/>
    <w:rsid w:val="0016677E"/>
    <w:rsid w:val="00166A17"/>
    <w:rsid w:val="00166AF3"/>
    <w:rsid w:val="0016731C"/>
    <w:rsid w:val="001677D9"/>
    <w:rsid w:val="0016790F"/>
    <w:rsid w:val="00167FB4"/>
    <w:rsid w:val="001702FF"/>
    <w:rsid w:val="00170391"/>
    <w:rsid w:val="0017068D"/>
    <w:rsid w:val="001706BD"/>
    <w:rsid w:val="00170846"/>
    <w:rsid w:val="00170911"/>
    <w:rsid w:val="00170B84"/>
    <w:rsid w:val="00170C56"/>
    <w:rsid w:val="00170CA1"/>
    <w:rsid w:val="00171F12"/>
    <w:rsid w:val="00171FF7"/>
    <w:rsid w:val="00172A27"/>
    <w:rsid w:val="00172BE0"/>
    <w:rsid w:val="00172CD0"/>
    <w:rsid w:val="00173055"/>
    <w:rsid w:val="0017312E"/>
    <w:rsid w:val="00173286"/>
    <w:rsid w:val="0017339E"/>
    <w:rsid w:val="00173A00"/>
    <w:rsid w:val="00173DF2"/>
    <w:rsid w:val="00174363"/>
    <w:rsid w:val="00174534"/>
    <w:rsid w:val="00174690"/>
    <w:rsid w:val="00174783"/>
    <w:rsid w:val="00174849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F"/>
    <w:rsid w:val="0017631C"/>
    <w:rsid w:val="00176385"/>
    <w:rsid w:val="00176435"/>
    <w:rsid w:val="001765A8"/>
    <w:rsid w:val="0017680B"/>
    <w:rsid w:val="00176961"/>
    <w:rsid w:val="00176B13"/>
    <w:rsid w:val="00176CF7"/>
    <w:rsid w:val="00176EFC"/>
    <w:rsid w:val="0017706C"/>
    <w:rsid w:val="00177426"/>
    <w:rsid w:val="001776B0"/>
    <w:rsid w:val="00177B6D"/>
    <w:rsid w:val="00177EB7"/>
    <w:rsid w:val="0018003E"/>
    <w:rsid w:val="00180719"/>
    <w:rsid w:val="00180895"/>
    <w:rsid w:val="00180ACF"/>
    <w:rsid w:val="001811BB"/>
    <w:rsid w:val="00181689"/>
    <w:rsid w:val="00181770"/>
    <w:rsid w:val="0018180F"/>
    <w:rsid w:val="00181A0A"/>
    <w:rsid w:val="00181ADF"/>
    <w:rsid w:val="001821AA"/>
    <w:rsid w:val="001821EA"/>
    <w:rsid w:val="00182A23"/>
    <w:rsid w:val="00182C37"/>
    <w:rsid w:val="001830F6"/>
    <w:rsid w:val="00183216"/>
    <w:rsid w:val="001832CD"/>
    <w:rsid w:val="001835B0"/>
    <w:rsid w:val="0018393E"/>
    <w:rsid w:val="00183B6F"/>
    <w:rsid w:val="00184577"/>
    <w:rsid w:val="00184B89"/>
    <w:rsid w:val="00184E78"/>
    <w:rsid w:val="001851A1"/>
    <w:rsid w:val="00185CA7"/>
    <w:rsid w:val="00185F72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901F4"/>
    <w:rsid w:val="001902FB"/>
    <w:rsid w:val="0019060C"/>
    <w:rsid w:val="001906AA"/>
    <w:rsid w:val="00190788"/>
    <w:rsid w:val="00190D0B"/>
    <w:rsid w:val="00191042"/>
    <w:rsid w:val="00191495"/>
    <w:rsid w:val="00191596"/>
    <w:rsid w:val="00191794"/>
    <w:rsid w:val="001919CA"/>
    <w:rsid w:val="00191C0C"/>
    <w:rsid w:val="001924D0"/>
    <w:rsid w:val="001926BE"/>
    <w:rsid w:val="001928B0"/>
    <w:rsid w:val="001929B9"/>
    <w:rsid w:val="00192C9E"/>
    <w:rsid w:val="00192EDC"/>
    <w:rsid w:val="0019387E"/>
    <w:rsid w:val="00193A2E"/>
    <w:rsid w:val="00193CA6"/>
    <w:rsid w:val="00193DA0"/>
    <w:rsid w:val="00193DFF"/>
    <w:rsid w:val="00193F52"/>
    <w:rsid w:val="00193FF6"/>
    <w:rsid w:val="00194342"/>
    <w:rsid w:val="00194456"/>
    <w:rsid w:val="00194556"/>
    <w:rsid w:val="00194841"/>
    <w:rsid w:val="00194987"/>
    <w:rsid w:val="00194B28"/>
    <w:rsid w:val="0019506A"/>
    <w:rsid w:val="00195669"/>
    <w:rsid w:val="001956C9"/>
    <w:rsid w:val="00195786"/>
    <w:rsid w:val="00195F28"/>
    <w:rsid w:val="00195F3D"/>
    <w:rsid w:val="00196012"/>
    <w:rsid w:val="001963A2"/>
    <w:rsid w:val="00196634"/>
    <w:rsid w:val="00196691"/>
    <w:rsid w:val="00196AE0"/>
    <w:rsid w:val="00196CDF"/>
    <w:rsid w:val="00196E27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753"/>
    <w:rsid w:val="001A081B"/>
    <w:rsid w:val="001A0881"/>
    <w:rsid w:val="001A0F8B"/>
    <w:rsid w:val="001A10A8"/>
    <w:rsid w:val="001A1913"/>
    <w:rsid w:val="001A1F1B"/>
    <w:rsid w:val="001A212C"/>
    <w:rsid w:val="001A25CE"/>
    <w:rsid w:val="001A2840"/>
    <w:rsid w:val="001A2ED2"/>
    <w:rsid w:val="001A3656"/>
    <w:rsid w:val="001A367F"/>
    <w:rsid w:val="001A3AA3"/>
    <w:rsid w:val="001A3B97"/>
    <w:rsid w:val="001A3D18"/>
    <w:rsid w:val="001A4024"/>
    <w:rsid w:val="001A4603"/>
    <w:rsid w:val="001A4605"/>
    <w:rsid w:val="001A485E"/>
    <w:rsid w:val="001A4C40"/>
    <w:rsid w:val="001A4CB8"/>
    <w:rsid w:val="001A4DE0"/>
    <w:rsid w:val="001A5521"/>
    <w:rsid w:val="001A588B"/>
    <w:rsid w:val="001A5A9C"/>
    <w:rsid w:val="001A606E"/>
    <w:rsid w:val="001A6195"/>
    <w:rsid w:val="001A61DA"/>
    <w:rsid w:val="001A64D1"/>
    <w:rsid w:val="001A66A7"/>
    <w:rsid w:val="001A6831"/>
    <w:rsid w:val="001A69C7"/>
    <w:rsid w:val="001A6BBD"/>
    <w:rsid w:val="001A7CAC"/>
    <w:rsid w:val="001A7F59"/>
    <w:rsid w:val="001A7FD8"/>
    <w:rsid w:val="001B0266"/>
    <w:rsid w:val="001B05A7"/>
    <w:rsid w:val="001B0BED"/>
    <w:rsid w:val="001B11E5"/>
    <w:rsid w:val="001B1359"/>
    <w:rsid w:val="001B137E"/>
    <w:rsid w:val="001B1461"/>
    <w:rsid w:val="001B1759"/>
    <w:rsid w:val="001B1AF0"/>
    <w:rsid w:val="001B1C65"/>
    <w:rsid w:val="001B2790"/>
    <w:rsid w:val="001B2B91"/>
    <w:rsid w:val="001B2ED1"/>
    <w:rsid w:val="001B2FA3"/>
    <w:rsid w:val="001B385F"/>
    <w:rsid w:val="001B4033"/>
    <w:rsid w:val="001B428C"/>
    <w:rsid w:val="001B45E2"/>
    <w:rsid w:val="001B4EC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705C"/>
    <w:rsid w:val="001B7453"/>
    <w:rsid w:val="001B77B5"/>
    <w:rsid w:val="001C0270"/>
    <w:rsid w:val="001C0463"/>
    <w:rsid w:val="001C0666"/>
    <w:rsid w:val="001C0FEB"/>
    <w:rsid w:val="001C133A"/>
    <w:rsid w:val="001C15A6"/>
    <w:rsid w:val="001C20F5"/>
    <w:rsid w:val="001C22DF"/>
    <w:rsid w:val="001C2817"/>
    <w:rsid w:val="001C2A66"/>
    <w:rsid w:val="001C2A77"/>
    <w:rsid w:val="001C2AA7"/>
    <w:rsid w:val="001C2ABC"/>
    <w:rsid w:val="001C33F8"/>
    <w:rsid w:val="001C3410"/>
    <w:rsid w:val="001C375E"/>
    <w:rsid w:val="001C3847"/>
    <w:rsid w:val="001C3A34"/>
    <w:rsid w:val="001C3B59"/>
    <w:rsid w:val="001C41FC"/>
    <w:rsid w:val="001C4214"/>
    <w:rsid w:val="001C4A8F"/>
    <w:rsid w:val="001C4D02"/>
    <w:rsid w:val="001C54EC"/>
    <w:rsid w:val="001C5840"/>
    <w:rsid w:val="001C58BC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5B6"/>
    <w:rsid w:val="001C75EA"/>
    <w:rsid w:val="001D0139"/>
    <w:rsid w:val="001D065F"/>
    <w:rsid w:val="001D0832"/>
    <w:rsid w:val="001D0A9F"/>
    <w:rsid w:val="001D0D5D"/>
    <w:rsid w:val="001D0DCF"/>
    <w:rsid w:val="001D167C"/>
    <w:rsid w:val="001D1A76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A38"/>
    <w:rsid w:val="001D4EAC"/>
    <w:rsid w:val="001D524E"/>
    <w:rsid w:val="001D57B2"/>
    <w:rsid w:val="001D60E3"/>
    <w:rsid w:val="001D60F2"/>
    <w:rsid w:val="001D6633"/>
    <w:rsid w:val="001D6671"/>
    <w:rsid w:val="001D66B8"/>
    <w:rsid w:val="001D6E98"/>
    <w:rsid w:val="001D6F7D"/>
    <w:rsid w:val="001D70E1"/>
    <w:rsid w:val="001D7692"/>
    <w:rsid w:val="001D784C"/>
    <w:rsid w:val="001D7946"/>
    <w:rsid w:val="001D795E"/>
    <w:rsid w:val="001D7A89"/>
    <w:rsid w:val="001D7FC2"/>
    <w:rsid w:val="001E0018"/>
    <w:rsid w:val="001E0095"/>
    <w:rsid w:val="001E01ED"/>
    <w:rsid w:val="001E02CB"/>
    <w:rsid w:val="001E06BE"/>
    <w:rsid w:val="001E0A65"/>
    <w:rsid w:val="001E0E7F"/>
    <w:rsid w:val="001E11E0"/>
    <w:rsid w:val="001E12BA"/>
    <w:rsid w:val="001E15B3"/>
    <w:rsid w:val="001E1FCD"/>
    <w:rsid w:val="001E23B8"/>
    <w:rsid w:val="001E2728"/>
    <w:rsid w:val="001E2C27"/>
    <w:rsid w:val="001E3144"/>
    <w:rsid w:val="001E3662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797"/>
    <w:rsid w:val="001E5984"/>
    <w:rsid w:val="001E5991"/>
    <w:rsid w:val="001E5AE4"/>
    <w:rsid w:val="001E63FC"/>
    <w:rsid w:val="001E641C"/>
    <w:rsid w:val="001E642A"/>
    <w:rsid w:val="001E6998"/>
    <w:rsid w:val="001E6B91"/>
    <w:rsid w:val="001E7E5C"/>
    <w:rsid w:val="001F004D"/>
    <w:rsid w:val="001F0271"/>
    <w:rsid w:val="001F0885"/>
    <w:rsid w:val="001F0978"/>
    <w:rsid w:val="001F0CE9"/>
    <w:rsid w:val="001F0D22"/>
    <w:rsid w:val="001F0D80"/>
    <w:rsid w:val="001F0E9E"/>
    <w:rsid w:val="001F106B"/>
    <w:rsid w:val="001F18FB"/>
    <w:rsid w:val="001F1942"/>
    <w:rsid w:val="001F19A0"/>
    <w:rsid w:val="001F1C10"/>
    <w:rsid w:val="001F1E9D"/>
    <w:rsid w:val="001F1FB5"/>
    <w:rsid w:val="001F2335"/>
    <w:rsid w:val="001F2C69"/>
    <w:rsid w:val="001F2D47"/>
    <w:rsid w:val="001F2F57"/>
    <w:rsid w:val="001F3315"/>
    <w:rsid w:val="001F3410"/>
    <w:rsid w:val="001F3953"/>
    <w:rsid w:val="001F3A4D"/>
    <w:rsid w:val="001F3CC6"/>
    <w:rsid w:val="001F3CFA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372"/>
    <w:rsid w:val="001F5532"/>
    <w:rsid w:val="001F557E"/>
    <w:rsid w:val="001F58F1"/>
    <w:rsid w:val="001F5920"/>
    <w:rsid w:val="001F5970"/>
    <w:rsid w:val="001F5B7E"/>
    <w:rsid w:val="001F64B8"/>
    <w:rsid w:val="001F662E"/>
    <w:rsid w:val="001F6DFD"/>
    <w:rsid w:val="001F7480"/>
    <w:rsid w:val="001F77AB"/>
    <w:rsid w:val="001F7C6C"/>
    <w:rsid w:val="001F7D39"/>
    <w:rsid w:val="0020028A"/>
    <w:rsid w:val="0020035F"/>
    <w:rsid w:val="00200B1A"/>
    <w:rsid w:val="00200CFE"/>
    <w:rsid w:val="00200FD1"/>
    <w:rsid w:val="002014CE"/>
    <w:rsid w:val="00201557"/>
    <w:rsid w:val="00201685"/>
    <w:rsid w:val="00202668"/>
    <w:rsid w:val="002027BB"/>
    <w:rsid w:val="00202A64"/>
    <w:rsid w:val="00203356"/>
    <w:rsid w:val="002039F5"/>
    <w:rsid w:val="00203B19"/>
    <w:rsid w:val="00203F1F"/>
    <w:rsid w:val="00203F44"/>
    <w:rsid w:val="002040A7"/>
    <w:rsid w:val="002042E1"/>
    <w:rsid w:val="002045BA"/>
    <w:rsid w:val="00204A18"/>
    <w:rsid w:val="00204BA8"/>
    <w:rsid w:val="00204DB0"/>
    <w:rsid w:val="00205012"/>
    <w:rsid w:val="00205170"/>
    <w:rsid w:val="00205365"/>
    <w:rsid w:val="00205717"/>
    <w:rsid w:val="00205979"/>
    <w:rsid w:val="00205FCD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733F"/>
    <w:rsid w:val="002078EB"/>
    <w:rsid w:val="00207A4F"/>
    <w:rsid w:val="00207B7F"/>
    <w:rsid w:val="00210794"/>
    <w:rsid w:val="00211119"/>
    <w:rsid w:val="002111F4"/>
    <w:rsid w:val="0021149E"/>
    <w:rsid w:val="0021173D"/>
    <w:rsid w:val="002118EE"/>
    <w:rsid w:val="00211B16"/>
    <w:rsid w:val="00212237"/>
    <w:rsid w:val="0021245A"/>
    <w:rsid w:val="00212E9A"/>
    <w:rsid w:val="0021386F"/>
    <w:rsid w:val="0021399C"/>
    <w:rsid w:val="00213F49"/>
    <w:rsid w:val="002140B8"/>
    <w:rsid w:val="00214318"/>
    <w:rsid w:val="002144B4"/>
    <w:rsid w:val="00214A5C"/>
    <w:rsid w:val="00214B7E"/>
    <w:rsid w:val="00214C12"/>
    <w:rsid w:val="00214C92"/>
    <w:rsid w:val="002151B8"/>
    <w:rsid w:val="0021588B"/>
    <w:rsid w:val="002159F6"/>
    <w:rsid w:val="00216649"/>
    <w:rsid w:val="002167DF"/>
    <w:rsid w:val="00216B15"/>
    <w:rsid w:val="00216E29"/>
    <w:rsid w:val="00217A36"/>
    <w:rsid w:val="00217A84"/>
    <w:rsid w:val="00217B7F"/>
    <w:rsid w:val="00217DFC"/>
    <w:rsid w:val="0022016D"/>
    <w:rsid w:val="0022039E"/>
    <w:rsid w:val="00220F79"/>
    <w:rsid w:val="00220F81"/>
    <w:rsid w:val="00221361"/>
    <w:rsid w:val="002217D3"/>
    <w:rsid w:val="00221837"/>
    <w:rsid w:val="00221884"/>
    <w:rsid w:val="00221ACC"/>
    <w:rsid w:val="00222123"/>
    <w:rsid w:val="0022257B"/>
    <w:rsid w:val="0022264F"/>
    <w:rsid w:val="00222BA1"/>
    <w:rsid w:val="00222D16"/>
    <w:rsid w:val="00223526"/>
    <w:rsid w:val="002241BE"/>
    <w:rsid w:val="0022463A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9E1"/>
    <w:rsid w:val="00226CF9"/>
    <w:rsid w:val="00226D42"/>
    <w:rsid w:val="00227D2D"/>
    <w:rsid w:val="00230084"/>
    <w:rsid w:val="0023048C"/>
    <w:rsid w:val="00230534"/>
    <w:rsid w:val="0023071E"/>
    <w:rsid w:val="0023099A"/>
    <w:rsid w:val="00230EFD"/>
    <w:rsid w:val="002310F1"/>
    <w:rsid w:val="00231103"/>
    <w:rsid w:val="00231598"/>
    <w:rsid w:val="0023175F"/>
    <w:rsid w:val="0023193A"/>
    <w:rsid w:val="00232009"/>
    <w:rsid w:val="0023226E"/>
    <w:rsid w:val="00232567"/>
    <w:rsid w:val="0023271A"/>
    <w:rsid w:val="002328E3"/>
    <w:rsid w:val="00232955"/>
    <w:rsid w:val="00232BC7"/>
    <w:rsid w:val="00232D59"/>
    <w:rsid w:val="00232DFE"/>
    <w:rsid w:val="00233435"/>
    <w:rsid w:val="002335D0"/>
    <w:rsid w:val="00233AB9"/>
    <w:rsid w:val="002340CC"/>
    <w:rsid w:val="002343F7"/>
    <w:rsid w:val="00234520"/>
    <w:rsid w:val="00234C13"/>
    <w:rsid w:val="00234FC1"/>
    <w:rsid w:val="00234FEE"/>
    <w:rsid w:val="002353C3"/>
    <w:rsid w:val="002359A1"/>
    <w:rsid w:val="00235D14"/>
    <w:rsid w:val="00235E0B"/>
    <w:rsid w:val="00235E9B"/>
    <w:rsid w:val="0023618D"/>
    <w:rsid w:val="00236A86"/>
    <w:rsid w:val="00236B53"/>
    <w:rsid w:val="002374F6"/>
    <w:rsid w:val="00237731"/>
    <w:rsid w:val="00237780"/>
    <w:rsid w:val="00237BC9"/>
    <w:rsid w:val="00237DFA"/>
    <w:rsid w:val="00237E42"/>
    <w:rsid w:val="002402ED"/>
    <w:rsid w:val="00240537"/>
    <w:rsid w:val="00240886"/>
    <w:rsid w:val="00240CC4"/>
    <w:rsid w:val="00240F78"/>
    <w:rsid w:val="002412C7"/>
    <w:rsid w:val="00241841"/>
    <w:rsid w:val="00241B3D"/>
    <w:rsid w:val="0024205F"/>
    <w:rsid w:val="00242431"/>
    <w:rsid w:val="00242790"/>
    <w:rsid w:val="00242871"/>
    <w:rsid w:val="00242BE3"/>
    <w:rsid w:val="00242EE6"/>
    <w:rsid w:val="00243216"/>
    <w:rsid w:val="0024333A"/>
    <w:rsid w:val="00243B4D"/>
    <w:rsid w:val="00243F6C"/>
    <w:rsid w:val="00243F90"/>
    <w:rsid w:val="0024448C"/>
    <w:rsid w:val="0024488A"/>
    <w:rsid w:val="002448C6"/>
    <w:rsid w:val="00245CDA"/>
    <w:rsid w:val="00245F28"/>
    <w:rsid w:val="00246090"/>
    <w:rsid w:val="0024624D"/>
    <w:rsid w:val="002465E5"/>
    <w:rsid w:val="00246720"/>
    <w:rsid w:val="00246898"/>
    <w:rsid w:val="00246FAA"/>
    <w:rsid w:val="0024718A"/>
    <w:rsid w:val="002472CD"/>
    <w:rsid w:val="0024750F"/>
    <w:rsid w:val="00247AB6"/>
    <w:rsid w:val="00247AD9"/>
    <w:rsid w:val="00247DD0"/>
    <w:rsid w:val="00247DE6"/>
    <w:rsid w:val="0025004C"/>
    <w:rsid w:val="00250287"/>
    <w:rsid w:val="00250615"/>
    <w:rsid w:val="0025089D"/>
    <w:rsid w:val="002512D1"/>
    <w:rsid w:val="00251948"/>
    <w:rsid w:val="00251C60"/>
    <w:rsid w:val="00251C7C"/>
    <w:rsid w:val="00251EB6"/>
    <w:rsid w:val="0025213D"/>
    <w:rsid w:val="00252140"/>
    <w:rsid w:val="002523D5"/>
    <w:rsid w:val="00252441"/>
    <w:rsid w:val="00252723"/>
    <w:rsid w:val="00252D40"/>
    <w:rsid w:val="002530B6"/>
    <w:rsid w:val="0025328F"/>
    <w:rsid w:val="00253674"/>
    <w:rsid w:val="002536FE"/>
    <w:rsid w:val="002537A9"/>
    <w:rsid w:val="00253CF5"/>
    <w:rsid w:val="0025404E"/>
    <w:rsid w:val="00254406"/>
    <w:rsid w:val="002544AE"/>
    <w:rsid w:val="00254680"/>
    <w:rsid w:val="00254718"/>
    <w:rsid w:val="002547E7"/>
    <w:rsid w:val="00254851"/>
    <w:rsid w:val="0025487E"/>
    <w:rsid w:val="00254B96"/>
    <w:rsid w:val="00255102"/>
    <w:rsid w:val="0025557C"/>
    <w:rsid w:val="0025586C"/>
    <w:rsid w:val="00255A16"/>
    <w:rsid w:val="00255E96"/>
    <w:rsid w:val="00256634"/>
    <w:rsid w:val="002567E5"/>
    <w:rsid w:val="00256A11"/>
    <w:rsid w:val="00256CAB"/>
    <w:rsid w:val="00256F9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DCE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A5C"/>
    <w:rsid w:val="00262A92"/>
    <w:rsid w:val="00263174"/>
    <w:rsid w:val="002634C8"/>
    <w:rsid w:val="0026357C"/>
    <w:rsid w:val="0026383B"/>
    <w:rsid w:val="002638C2"/>
    <w:rsid w:val="00263C32"/>
    <w:rsid w:val="002644CA"/>
    <w:rsid w:val="0026461C"/>
    <w:rsid w:val="00264AD3"/>
    <w:rsid w:val="00264E8C"/>
    <w:rsid w:val="00265976"/>
    <w:rsid w:val="002662DE"/>
    <w:rsid w:val="00266A23"/>
    <w:rsid w:val="00266EB2"/>
    <w:rsid w:val="00266F92"/>
    <w:rsid w:val="002671C7"/>
    <w:rsid w:val="002677EF"/>
    <w:rsid w:val="00267D27"/>
    <w:rsid w:val="002702E8"/>
    <w:rsid w:val="00270B8F"/>
    <w:rsid w:val="00271A46"/>
    <w:rsid w:val="00271D51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567"/>
    <w:rsid w:val="002749D4"/>
    <w:rsid w:val="002752B1"/>
    <w:rsid w:val="002754CF"/>
    <w:rsid w:val="00275A62"/>
    <w:rsid w:val="00275C21"/>
    <w:rsid w:val="00275C69"/>
    <w:rsid w:val="0027660E"/>
    <w:rsid w:val="00276691"/>
    <w:rsid w:val="00276820"/>
    <w:rsid w:val="00276B17"/>
    <w:rsid w:val="00276E18"/>
    <w:rsid w:val="002775B0"/>
    <w:rsid w:val="00277660"/>
    <w:rsid w:val="00277926"/>
    <w:rsid w:val="00277B69"/>
    <w:rsid w:val="00277BA1"/>
    <w:rsid w:val="00277CBB"/>
    <w:rsid w:val="00277E4B"/>
    <w:rsid w:val="0028018F"/>
    <w:rsid w:val="00280BFB"/>
    <w:rsid w:val="00280DF7"/>
    <w:rsid w:val="00280F54"/>
    <w:rsid w:val="00280F9D"/>
    <w:rsid w:val="00280FB8"/>
    <w:rsid w:val="002812D3"/>
    <w:rsid w:val="002813D5"/>
    <w:rsid w:val="00282278"/>
    <w:rsid w:val="0028273C"/>
    <w:rsid w:val="00282BFD"/>
    <w:rsid w:val="00282C67"/>
    <w:rsid w:val="00282F36"/>
    <w:rsid w:val="002830F5"/>
    <w:rsid w:val="00283500"/>
    <w:rsid w:val="002838A0"/>
    <w:rsid w:val="00283FCA"/>
    <w:rsid w:val="002840D9"/>
    <w:rsid w:val="00284604"/>
    <w:rsid w:val="00284717"/>
    <w:rsid w:val="00284ACD"/>
    <w:rsid w:val="00284B50"/>
    <w:rsid w:val="00284D01"/>
    <w:rsid w:val="00285246"/>
    <w:rsid w:val="002854BB"/>
    <w:rsid w:val="002854C3"/>
    <w:rsid w:val="002856CA"/>
    <w:rsid w:val="00285932"/>
    <w:rsid w:val="00285A45"/>
    <w:rsid w:val="00285DF9"/>
    <w:rsid w:val="00286005"/>
    <w:rsid w:val="002863A7"/>
    <w:rsid w:val="002865C5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80"/>
    <w:rsid w:val="002917A5"/>
    <w:rsid w:val="002918F1"/>
    <w:rsid w:val="00291E9E"/>
    <w:rsid w:val="00291F55"/>
    <w:rsid w:val="00292223"/>
    <w:rsid w:val="00292625"/>
    <w:rsid w:val="00292691"/>
    <w:rsid w:val="00293059"/>
    <w:rsid w:val="002931A4"/>
    <w:rsid w:val="0029328E"/>
    <w:rsid w:val="00293358"/>
    <w:rsid w:val="00293476"/>
    <w:rsid w:val="002934E5"/>
    <w:rsid w:val="002939DC"/>
    <w:rsid w:val="00293A0C"/>
    <w:rsid w:val="002941F9"/>
    <w:rsid w:val="002949BF"/>
    <w:rsid w:val="00294A4C"/>
    <w:rsid w:val="00294F60"/>
    <w:rsid w:val="0029543F"/>
    <w:rsid w:val="00295909"/>
    <w:rsid w:val="002959B8"/>
    <w:rsid w:val="002959F6"/>
    <w:rsid w:val="002965AA"/>
    <w:rsid w:val="00296614"/>
    <w:rsid w:val="00296B72"/>
    <w:rsid w:val="00297080"/>
    <w:rsid w:val="002970E6"/>
    <w:rsid w:val="0029735C"/>
    <w:rsid w:val="002979AE"/>
    <w:rsid w:val="00297A8B"/>
    <w:rsid w:val="002A0552"/>
    <w:rsid w:val="002A0A28"/>
    <w:rsid w:val="002A0D72"/>
    <w:rsid w:val="002A107A"/>
    <w:rsid w:val="002A119C"/>
    <w:rsid w:val="002A1FDC"/>
    <w:rsid w:val="002A297F"/>
    <w:rsid w:val="002A2D82"/>
    <w:rsid w:val="002A30E0"/>
    <w:rsid w:val="002A320E"/>
    <w:rsid w:val="002A3E21"/>
    <w:rsid w:val="002A40FD"/>
    <w:rsid w:val="002A437A"/>
    <w:rsid w:val="002A476F"/>
    <w:rsid w:val="002A4B41"/>
    <w:rsid w:val="002A4F04"/>
    <w:rsid w:val="002A502A"/>
    <w:rsid w:val="002A50E0"/>
    <w:rsid w:val="002A5125"/>
    <w:rsid w:val="002A57C2"/>
    <w:rsid w:val="002A59A0"/>
    <w:rsid w:val="002A5A35"/>
    <w:rsid w:val="002A5F52"/>
    <w:rsid w:val="002A6081"/>
    <w:rsid w:val="002A652B"/>
    <w:rsid w:val="002A6827"/>
    <w:rsid w:val="002A6A33"/>
    <w:rsid w:val="002A6E01"/>
    <w:rsid w:val="002A6E23"/>
    <w:rsid w:val="002A6E88"/>
    <w:rsid w:val="002A6EA7"/>
    <w:rsid w:val="002A71A0"/>
    <w:rsid w:val="002A7249"/>
    <w:rsid w:val="002A73D9"/>
    <w:rsid w:val="002A747A"/>
    <w:rsid w:val="002A753E"/>
    <w:rsid w:val="002A7638"/>
    <w:rsid w:val="002A78B1"/>
    <w:rsid w:val="002A7982"/>
    <w:rsid w:val="002B0DDF"/>
    <w:rsid w:val="002B0F60"/>
    <w:rsid w:val="002B11CD"/>
    <w:rsid w:val="002B1594"/>
    <w:rsid w:val="002B1599"/>
    <w:rsid w:val="002B1BDC"/>
    <w:rsid w:val="002B1E60"/>
    <w:rsid w:val="002B1FF5"/>
    <w:rsid w:val="002B202D"/>
    <w:rsid w:val="002B207B"/>
    <w:rsid w:val="002B272C"/>
    <w:rsid w:val="002B2A2D"/>
    <w:rsid w:val="002B2B05"/>
    <w:rsid w:val="002B2F74"/>
    <w:rsid w:val="002B2F9F"/>
    <w:rsid w:val="002B3801"/>
    <w:rsid w:val="002B3A73"/>
    <w:rsid w:val="002B3C0B"/>
    <w:rsid w:val="002B4009"/>
    <w:rsid w:val="002B40F2"/>
    <w:rsid w:val="002B41FE"/>
    <w:rsid w:val="002B4305"/>
    <w:rsid w:val="002B4651"/>
    <w:rsid w:val="002B49A5"/>
    <w:rsid w:val="002B49F0"/>
    <w:rsid w:val="002B4A60"/>
    <w:rsid w:val="002B4EBC"/>
    <w:rsid w:val="002B4F6A"/>
    <w:rsid w:val="002B5031"/>
    <w:rsid w:val="002B5480"/>
    <w:rsid w:val="002B559D"/>
    <w:rsid w:val="002B55EC"/>
    <w:rsid w:val="002B59E0"/>
    <w:rsid w:val="002B5A36"/>
    <w:rsid w:val="002B5EA7"/>
    <w:rsid w:val="002B5F8E"/>
    <w:rsid w:val="002B6160"/>
    <w:rsid w:val="002B6E3C"/>
    <w:rsid w:val="002B7164"/>
    <w:rsid w:val="002B7435"/>
    <w:rsid w:val="002B758B"/>
    <w:rsid w:val="002B77FA"/>
    <w:rsid w:val="002B78F4"/>
    <w:rsid w:val="002C00D8"/>
    <w:rsid w:val="002C0D5B"/>
    <w:rsid w:val="002C0E1F"/>
    <w:rsid w:val="002C0ECF"/>
    <w:rsid w:val="002C0F3D"/>
    <w:rsid w:val="002C14E7"/>
    <w:rsid w:val="002C1B49"/>
    <w:rsid w:val="002C1CF6"/>
    <w:rsid w:val="002C20FD"/>
    <w:rsid w:val="002C2B1E"/>
    <w:rsid w:val="002C2B48"/>
    <w:rsid w:val="002C2BB9"/>
    <w:rsid w:val="002C352E"/>
    <w:rsid w:val="002C37E7"/>
    <w:rsid w:val="002C3FBB"/>
    <w:rsid w:val="002C4A6D"/>
    <w:rsid w:val="002C4D2F"/>
    <w:rsid w:val="002C4DA6"/>
    <w:rsid w:val="002C552B"/>
    <w:rsid w:val="002C56FB"/>
    <w:rsid w:val="002C5887"/>
    <w:rsid w:val="002C58DC"/>
    <w:rsid w:val="002C599A"/>
    <w:rsid w:val="002C5B4D"/>
    <w:rsid w:val="002C6222"/>
    <w:rsid w:val="002C637A"/>
    <w:rsid w:val="002C666A"/>
    <w:rsid w:val="002C6735"/>
    <w:rsid w:val="002C6AB3"/>
    <w:rsid w:val="002C7294"/>
    <w:rsid w:val="002C74F1"/>
    <w:rsid w:val="002C7934"/>
    <w:rsid w:val="002C7CB2"/>
    <w:rsid w:val="002D0091"/>
    <w:rsid w:val="002D0557"/>
    <w:rsid w:val="002D067B"/>
    <w:rsid w:val="002D07B5"/>
    <w:rsid w:val="002D0B51"/>
    <w:rsid w:val="002D0BC3"/>
    <w:rsid w:val="002D0E28"/>
    <w:rsid w:val="002D1003"/>
    <w:rsid w:val="002D1362"/>
    <w:rsid w:val="002D1BB2"/>
    <w:rsid w:val="002D2125"/>
    <w:rsid w:val="002D21B8"/>
    <w:rsid w:val="002D2525"/>
    <w:rsid w:val="002D26C0"/>
    <w:rsid w:val="002D319A"/>
    <w:rsid w:val="002D359F"/>
    <w:rsid w:val="002D3A0A"/>
    <w:rsid w:val="002D4705"/>
    <w:rsid w:val="002D4785"/>
    <w:rsid w:val="002D48A3"/>
    <w:rsid w:val="002D4B9F"/>
    <w:rsid w:val="002D55F6"/>
    <w:rsid w:val="002D6041"/>
    <w:rsid w:val="002D6171"/>
    <w:rsid w:val="002D61DC"/>
    <w:rsid w:val="002D62E9"/>
    <w:rsid w:val="002D649D"/>
    <w:rsid w:val="002D6507"/>
    <w:rsid w:val="002D691A"/>
    <w:rsid w:val="002D71E7"/>
    <w:rsid w:val="002D7430"/>
    <w:rsid w:val="002D770B"/>
    <w:rsid w:val="002D7E30"/>
    <w:rsid w:val="002E03C1"/>
    <w:rsid w:val="002E05B0"/>
    <w:rsid w:val="002E08D0"/>
    <w:rsid w:val="002E0D47"/>
    <w:rsid w:val="002E0E01"/>
    <w:rsid w:val="002E1002"/>
    <w:rsid w:val="002E157A"/>
    <w:rsid w:val="002E2036"/>
    <w:rsid w:val="002E2086"/>
    <w:rsid w:val="002E21A5"/>
    <w:rsid w:val="002E2299"/>
    <w:rsid w:val="002E2735"/>
    <w:rsid w:val="002E28B4"/>
    <w:rsid w:val="002E2EE6"/>
    <w:rsid w:val="002E3030"/>
    <w:rsid w:val="002E3156"/>
    <w:rsid w:val="002E327E"/>
    <w:rsid w:val="002E3789"/>
    <w:rsid w:val="002E3919"/>
    <w:rsid w:val="002E3974"/>
    <w:rsid w:val="002E3A1B"/>
    <w:rsid w:val="002E3B99"/>
    <w:rsid w:val="002E44AB"/>
    <w:rsid w:val="002E4C04"/>
    <w:rsid w:val="002E4F92"/>
    <w:rsid w:val="002E5A69"/>
    <w:rsid w:val="002E5CD3"/>
    <w:rsid w:val="002E677F"/>
    <w:rsid w:val="002E6962"/>
    <w:rsid w:val="002E6A43"/>
    <w:rsid w:val="002E6DF3"/>
    <w:rsid w:val="002E6E24"/>
    <w:rsid w:val="002E6F02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415"/>
    <w:rsid w:val="002F0D6C"/>
    <w:rsid w:val="002F0F29"/>
    <w:rsid w:val="002F0F75"/>
    <w:rsid w:val="002F11FB"/>
    <w:rsid w:val="002F1276"/>
    <w:rsid w:val="002F1498"/>
    <w:rsid w:val="002F1592"/>
    <w:rsid w:val="002F1663"/>
    <w:rsid w:val="002F16BF"/>
    <w:rsid w:val="002F16E7"/>
    <w:rsid w:val="002F18FA"/>
    <w:rsid w:val="002F1C80"/>
    <w:rsid w:val="002F1EB4"/>
    <w:rsid w:val="002F1F54"/>
    <w:rsid w:val="002F29B9"/>
    <w:rsid w:val="002F2C05"/>
    <w:rsid w:val="002F2CE9"/>
    <w:rsid w:val="002F3063"/>
    <w:rsid w:val="002F3211"/>
    <w:rsid w:val="002F322C"/>
    <w:rsid w:val="002F37B4"/>
    <w:rsid w:val="002F4343"/>
    <w:rsid w:val="002F48BD"/>
    <w:rsid w:val="002F4A0E"/>
    <w:rsid w:val="002F4BE3"/>
    <w:rsid w:val="002F4C04"/>
    <w:rsid w:val="002F5265"/>
    <w:rsid w:val="002F55A9"/>
    <w:rsid w:val="002F5716"/>
    <w:rsid w:val="002F597F"/>
    <w:rsid w:val="002F6317"/>
    <w:rsid w:val="002F6373"/>
    <w:rsid w:val="002F6530"/>
    <w:rsid w:val="002F66C8"/>
    <w:rsid w:val="002F673B"/>
    <w:rsid w:val="002F6FBC"/>
    <w:rsid w:val="002F7182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F3F"/>
    <w:rsid w:val="00302094"/>
    <w:rsid w:val="003020A2"/>
    <w:rsid w:val="0030212A"/>
    <w:rsid w:val="003029BF"/>
    <w:rsid w:val="00302BC6"/>
    <w:rsid w:val="00302ED6"/>
    <w:rsid w:val="00303101"/>
    <w:rsid w:val="00303940"/>
    <w:rsid w:val="00303DA0"/>
    <w:rsid w:val="0030400D"/>
    <w:rsid w:val="00304088"/>
    <w:rsid w:val="00304091"/>
    <w:rsid w:val="00304D47"/>
    <w:rsid w:val="00304DCB"/>
    <w:rsid w:val="003051D3"/>
    <w:rsid w:val="003054D6"/>
    <w:rsid w:val="00305881"/>
    <w:rsid w:val="003058A6"/>
    <w:rsid w:val="00305A23"/>
    <w:rsid w:val="00305BEF"/>
    <w:rsid w:val="00305D03"/>
    <w:rsid w:val="003061FF"/>
    <w:rsid w:val="003065EF"/>
    <w:rsid w:val="0030688F"/>
    <w:rsid w:val="00306FEC"/>
    <w:rsid w:val="0030725E"/>
    <w:rsid w:val="003075BD"/>
    <w:rsid w:val="0030788C"/>
    <w:rsid w:val="00307921"/>
    <w:rsid w:val="00310928"/>
    <w:rsid w:val="00310E38"/>
    <w:rsid w:val="00310E77"/>
    <w:rsid w:val="00311058"/>
    <w:rsid w:val="003115DE"/>
    <w:rsid w:val="00311970"/>
    <w:rsid w:val="003119BA"/>
    <w:rsid w:val="00311CB6"/>
    <w:rsid w:val="00311ED0"/>
    <w:rsid w:val="003121EE"/>
    <w:rsid w:val="00312355"/>
    <w:rsid w:val="00312377"/>
    <w:rsid w:val="003128B0"/>
    <w:rsid w:val="00312962"/>
    <w:rsid w:val="00312A10"/>
    <w:rsid w:val="00312E38"/>
    <w:rsid w:val="003130A1"/>
    <w:rsid w:val="0031389C"/>
    <w:rsid w:val="003139D3"/>
    <w:rsid w:val="00313E5B"/>
    <w:rsid w:val="00313FFC"/>
    <w:rsid w:val="0031491F"/>
    <w:rsid w:val="00314A27"/>
    <w:rsid w:val="003154DF"/>
    <w:rsid w:val="003157DE"/>
    <w:rsid w:val="003158C2"/>
    <w:rsid w:val="00315C76"/>
    <w:rsid w:val="00315EE0"/>
    <w:rsid w:val="0031612C"/>
    <w:rsid w:val="003163BE"/>
    <w:rsid w:val="003165E0"/>
    <w:rsid w:val="003169BD"/>
    <w:rsid w:val="00317224"/>
    <w:rsid w:val="00317B74"/>
    <w:rsid w:val="00317D18"/>
    <w:rsid w:val="00317F5C"/>
    <w:rsid w:val="0032012F"/>
    <w:rsid w:val="003202CF"/>
    <w:rsid w:val="003204DE"/>
    <w:rsid w:val="0032057D"/>
    <w:rsid w:val="003207C5"/>
    <w:rsid w:val="00320D1C"/>
    <w:rsid w:val="003217C9"/>
    <w:rsid w:val="00321A5F"/>
    <w:rsid w:val="00321B4A"/>
    <w:rsid w:val="0032205E"/>
    <w:rsid w:val="003224AB"/>
    <w:rsid w:val="00322810"/>
    <w:rsid w:val="003232EF"/>
    <w:rsid w:val="0032348F"/>
    <w:rsid w:val="003235B7"/>
    <w:rsid w:val="0032374B"/>
    <w:rsid w:val="00323953"/>
    <w:rsid w:val="00323C19"/>
    <w:rsid w:val="00323C9D"/>
    <w:rsid w:val="0032428A"/>
    <w:rsid w:val="00324998"/>
    <w:rsid w:val="00324A16"/>
    <w:rsid w:val="00324DA9"/>
    <w:rsid w:val="00324E00"/>
    <w:rsid w:val="003250F5"/>
    <w:rsid w:val="0032526D"/>
    <w:rsid w:val="00325351"/>
    <w:rsid w:val="00325791"/>
    <w:rsid w:val="00325BC9"/>
    <w:rsid w:val="003262C1"/>
    <w:rsid w:val="0032637E"/>
    <w:rsid w:val="0032643D"/>
    <w:rsid w:val="003264C8"/>
    <w:rsid w:val="00326665"/>
    <w:rsid w:val="00326754"/>
    <w:rsid w:val="00326B48"/>
    <w:rsid w:val="00326E1E"/>
    <w:rsid w:val="00326F2F"/>
    <w:rsid w:val="003270E2"/>
    <w:rsid w:val="00327120"/>
    <w:rsid w:val="00327132"/>
    <w:rsid w:val="003271B7"/>
    <w:rsid w:val="003275A9"/>
    <w:rsid w:val="00327742"/>
    <w:rsid w:val="00327833"/>
    <w:rsid w:val="00327B0E"/>
    <w:rsid w:val="00327B22"/>
    <w:rsid w:val="00327BCF"/>
    <w:rsid w:val="00327C69"/>
    <w:rsid w:val="00327D83"/>
    <w:rsid w:val="003300FF"/>
    <w:rsid w:val="003302CE"/>
    <w:rsid w:val="003303A6"/>
    <w:rsid w:val="0033051D"/>
    <w:rsid w:val="00330606"/>
    <w:rsid w:val="00330688"/>
    <w:rsid w:val="00330910"/>
    <w:rsid w:val="003309A5"/>
    <w:rsid w:val="003309DA"/>
    <w:rsid w:val="00330BBB"/>
    <w:rsid w:val="0033109E"/>
    <w:rsid w:val="00331458"/>
    <w:rsid w:val="00331663"/>
    <w:rsid w:val="0033167D"/>
    <w:rsid w:val="003316FB"/>
    <w:rsid w:val="003318E8"/>
    <w:rsid w:val="00331CD1"/>
    <w:rsid w:val="00331EE0"/>
    <w:rsid w:val="0033224F"/>
    <w:rsid w:val="00332B7C"/>
    <w:rsid w:val="00332B8B"/>
    <w:rsid w:val="00332CBC"/>
    <w:rsid w:val="00332D8E"/>
    <w:rsid w:val="00332F4B"/>
    <w:rsid w:val="00333029"/>
    <w:rsid w:val="00333200"/>
    <w:rsid w:val="003333C4"/>
    <w:rsid w:val="003339F3"/>
    <w:rsid w:val="00333FE3"/>
    <w:rsid w:val="003346C0"/>
    <w:rsid w:val="00334899"/>
    <w:rsid w:val="003353EF"/>
    <w:rsid w:val="0033569D"/>
    <w:rsid w:val="003356D3"/>
    <w:rsid w:val="00335767"/>
    <w:rsid w:val="003357F8"/>
    <w:rsid w:val="00335BBD"/>
    <w:rsid w:val="00335DDC"/>
    <w:rsid w:val="003366DC"/>
    <w:rsid w:val="00336978"/>
    <w:rsid w:val="00336E9F"/>
    <w:rsid w:val="00336F11"/>
    <w:rsid w:val="003376EB"/>
    <w:rsid w:val="00337779"/>
    <w:rsid w:val="0033779B"/>
    <w:rsid w:val="00337828"/>
    <w:rsid w:val="00337EF6"/>
    <w:rsid w:val="00337FDD"/>
    <w:rsid w:val="003401FC"/>
    <w:rsid w:val="003408DC"/>
    <w:rsid w:val="00340910"/>
    <w:rsid w:val="00340B5C"/>
    <w:rsid w:val="00340F52"/>
    <w:rsid w:val="00341023"/>
    <w:rsid w:val="003410DE"/>
    <w:rsid w:val="00341540"/>
    <w:rsid w:val="00341656"/>
    <w:rsid w:val="00341698"/>
    <w:rsid w:val="003419BA"/>
    <w:rsid w:val="00342166"/>
    <w:rsid w:val="00342287"/>
    <w:rsid w:val="003424FD"/>
    <w:rsid w:val="00342B6C"/>
    <w:rsid w:val="00343360"/>
    <w:rsid w:val="0034374D"/>
    <w:rsid w:val="0034379B"/>
    <w:rsid w:val="003437D6"/>
    <w:rsid w:val="00343A29"/>
    <w:rsid w:val="00343D2E"/>
    <w:rsid w:val="00343D77"/>
    <w:rsid w:val="00343E51"/>
    <w:rsid w:val="003444A6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9D5"/>
    <w:rsid w:val="00350B2B"/>
    <w:rsid w:val="003511A6"/>
    <w:rsid w:val="00351573"/>
    <w:rsid w:val="003516DA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601"/>
    <w:rsid w:val="00353756"/>
    <w:rsid w:val="00353768"/>
    <w:rsid w:val="003537BF"/>
    <w:rsid w:val="00353DD4"/>
    <w:rsid w:val="0035441A"/>
    <w:rsid w:val="0035465C"/>
    <w:rsid w:val="00354C1B"/>
    <w:rsid w:val="00354DB1"/>
    <w:rsid w:val="00354E0D"/>
    <w:rsid w:val="003550A9"/>
    <w:rsid w:val="003551C4"/>
    <w:rsid w:val="00355556"/>
    <w:rsid w:val="003557C3"/>
    <w:rsid w:val="003557E4"/>
    <w:rsid w:val="003557FC"/>
    <w:rsid w:val="00356824"/>
    <w:rsid w:val="00356C77"/>
    <w:rsid w:val="00356E03"/>
    <w:rsid w:val="0035717F"/>
    <w:rsid w:val="003577B9"/>
    <w:rsid w:val="00357987"/>
    <w:rsid w:val="00357CB5"/>
    <w:rsid w:val="0036004C"/>
    <w:rsid w:val="0036019D"/>
    <w:rsid w:val="00360341"/>
    <w:rsid w:val="0036083E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E6"/>
    <w:rsid w:val="0036244B"/>
    <w:rsid w:val="00362DCE"/>
    <w:rsid w:val="003632EA"/>
    <w:rsid w:val="0036353B"/>
    <w:rsid w:val="003636E1"/>
    <w:rsid w:val="00363D74"/>
    <w:rsid w:val="003642A3"/>
    <w:rsid w:val="00364329"/>
    <w:rsid w:val="00364549"/>
    <w:rsid w:val="00364869"/>
    <w:rsid w:val="00364FE5"/>
    <w:rsid w:val="0036536A"/>
    <w:rsid w:val="0036538F"/>
    <w:rsid w:val="00365734"/>
    <w:rsid w:val="003657F7"/>
    <w:rsid w:val="00365972"/>
    <w:rsid w:val="00365C29"/>
    <w:rsid w:val="00366309"/>
    <w:rsid w:val="0036642A"/>
    <w:rsid w:val="003665C8"/>
    <w:rsid w:val="00366A94"/>
    <w:rsid w:val="00367144"/>
    <w:rsid w:val="003676AA"/>
    <w:rsid w:val="00367C19"/>
    <w:rsid w:val="0037000D"/>
    <w:rsid w:val="0037005E"/>
    <w:rsid w:val="00370338"/>
    <w:rsid w:val="00370494"/>
    <w:rsid w:val="003705D5"/>
    <w:rsid w:val="00370626"/>
    <w:rsid w:val="00370804"/>
    <w:rsid w:val="00370940"/>
    <w:rsid w:val="00370C29"/>
    <w:rsid w:val="00370D88"/>
    <w:rsid w:val="00370F07"/>
    <w:rsid w:val="00370F08"/>
    <w:rsid w:val="003712A1"/>
    <w:rsid w:val="003713D5"/>
    <w:rsid w:val="00371676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229"/>
    <w:rsid w:val="003734B6"/>
    <w:rsid w:val="0037370B"/>
    <w:rsid w:val="00373ACF"/>
    <w:rsid w:val="00373EA7"/>
    <w:rsid w:val="003742E9"/>
    <w:rsid w:val="003746FD"/>
    <w:rsid w:val="00374BBE"/>
    <w:rsid w:val="00374ED5"/>
    <w:rsid w:val="00374F39"/>
    <w:rsid w:val="0037507E"/>
    <w:rsid w:val="00375514"/>
    <w:rsid w:val="00375D1E"/>
    <w:rsid w:val="00375D2E"/>
    <w:rsid w:val="0037601F"/>
    <w:rsid w:val="003763BE"/>
    <w:rsid w:val="00376442"/>
    <w:rsid w:val="003764A0"/>
    <w:rsid w:val="0037664D"/>
    <w:rsid w:val="00376B01"/>
    <w:rsid w:val="00376D94"/>
    <w:rsid w:val="003772AD"/>
    <w:rsid w:val="0037777E"/>
    <w:rsid w:val="00377B79"/>
    <w:rsid w:val="00377CA6"/>
    <w:rsid w:val="00377DC5"/>
    <w:rsid w:val="0038019C"/>
    <w:rsid w:val="00380A0C"/>
    <w:rsid w:val="00380F8C"/>
    <w:rsid w:val="00381614"/>
    <w:rsid w:val="00381D7A"/>
    <w:rsid w:val="003824D0"/>
    <w:rsid w:val="003826E5"/>
    <w:rsid w:val="00382801"/>
    <w:rsid w:val="00382A22"/>
    <w:rsid w:val="00382B0F"/>
    <w:rsid w:val="00382FBF"/>
    <w:rsid w:val="003835E5"/>
    <w:rsid w:val="003837D0"/>
    <w:rsid w:val="00383E9B"/>
    <w:rsid w:val="00384128"/>
    <w:rsid w:val="003841E9"/>
    <w:rsid w:val="00384A9A"/>
    <w:rsid w:val="00385095"/>
    <w:rsid w:val="0038584D"/>
    <w:rsid w:val="00385991"/>
    <w:rsid w:val="003860CA"/>
    <w:rsid w:val="00386114"/>
    <w:rsid w:val="00386488"/>
    <w:rsid w:val="003865CC"/>
    <w:rsid w:val="003873B7"/>
    <w:rsid w:val="003877E3"/>
    <w:rsid w:val="00387D8F"/>
    <w:rsid w:val="00387DA3"/>
    <w:rsid w:val="00387DB8"/>
    <w:rsid w:val="00387E5D"/>
    <w:rsid w:val="00387F2C"/>
    <w:rsid w:val="00387FE7"/>
    <w:rsid w:val="00390920"/>
    <w:rsid w:val="00390A9E"/>
    <w:rsid w:val="00390B83"/>
    <w:rsid w:val="00390D90"/>
    <w:rsid w:val="00390F53"/>
    <w:rsid w:val="00390F89"/>
    <w:rsid w:val="003913BF"/>
    <w:rsid w:val="003913FA"/>
    <w:rsid w:val="003915DA"/>
    <w:rsid w:val="0039190C"/>
    <w:rsid w:val="0039202F"/>
    <w:rsid w:val="003921D9"/>
    <w:rsid w:val="00392218"/>
    <w:rsid w:val="00392CD7"/>
    <w:rsid w:val="003930E6"/>
    <w:rsid w:val="00393224"/>
    <w:rsid w:val="003937A6"/>
    <w:rsid w:val="00393815"/>
    <w:rsid w:val="003942C8"/>
    <w:rsid w:val="003943A8"/>
    <w:rsid w:val="003943BA"/>
    <w:rsid w:val="00394B20"/>
    <w:rsid w:val="00394C08"/>
    <w:rsid w:val="003950DA"/>
    <w:rsid w:val="003950DB"/>
    <w:rsid w:val="003955A2"/>
    <w:rsid w:val="00395763"/>
    <w:rsid w:val="003959C7"/>
    <w:rsid w:val="00395F79"/>
    <w:rsid w:val="003961C2"/>
    <w:rsid w:val="00396628"/>
    <w:rsid w:val="003969E6"/>
    <w:rsid w:val="00396BF5"/>
    <w:rsid w:val="00396C90"/>
    <w:rsid w:val="00397036"/>
    <w:rsid w:val="0039713B"/>
    <w:rsid w:val="00397475"/>
    <w:rsid w:val="0039753A"/>
    <w:rsid w:val="00397F61"/>
    <w:rsid w:val="003A0C0E"/>
    <w:rsid w:val="003A1174"/>
    <w:rsid w:val="003A1386"/>
    <w:rsid w:val="003A1897"/>
    <w:rsid w:val="003A1936"/>
    <w:rsid w:val="003A1974"/>
    <w:rsid w:val="003A1AAA"/>
    <w:rsid w:val="003A1CBF"/>
    <w:rsid w:val="003A1DC8"/>
    <w:rsid w:val="003A2496"/>
    <w:rsid w:val="003A27D0"/>
    <w:rsid w:val="003A2A81"/>
    <w:rsid w:val="003A2AA1"/>
    <w:rsid w:val="003A2B9F"/>
    <w:rsid w:val="003A2EAB"/>
    <w:rsid w:val="003A308D"/>
    <w:rsid w:val="003A332A"/>
    <w:rsid w:val="003A3706"/>
    <w:rsid w:val="003A395E"/>
    <w:rsid w:val="003A3FC1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B84"/>
    <w:rsid w:val="003A5E1D"/>
    <w:rsid w:val="003A5F5D"/>
    <w:rsid w:val="003A5FCC"/>
    <w:rsid w:val="003A5FE9"/>
    <w:rsid w:val="003A60C7"/>
    <w:rsid w:val="003A6756"/>
    <w:rsid w:val="003A7009"/>
    <w:rsid w:val="003A701B"/>
    <w:rsid w:val="003A7153"/>
    <w:rsid w:val="003A73F1"/>
    <w:rsid w:val="003A7419"/>
    <w:rsid w:val="003A75E2"/>
    <w:rsid w:val="003A7734"/>
    <w:rsid w:val="003A77B6"/>
    <w:rsid w:val="003A7889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13F"/>
    <w:rsid w:val="003B1839"/>
    <w:rsid w:val="003B195B"/>
    <w:rsid w:val="003B1DA7"/>
    <w:rsid w:val="003B2385"/>
    <w:rsid w:val="003B238C"/>
    <w:rsid w:val="003B261B"/>
    <w:rsid w:val="003B2D4E"/>
    <w:rsid w:val="003B3464"/>
    <w:rsid w:val="003B36F4"/>
    <w:rsid w:val="003B3870"/>
    <w:rsid w:val="003B38B9"/>
    <w:rsid w:val="003B38BD"/>
    <w:rsid w:val="003B393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64D"/>
    <w:rsid w:val="003B56C0"/>
    <w:rsid w:val="003B57A8"/>
    <w:rsid w:val="003B58A6"/>
    <w:rsid w:val="003B5AF7"/>
    <w:rsid w:val="003B6BF3"/>
    <w:rsid w:val="003B6ECA"/>
    <w:rsid w:val="003B7243"/>
    <w:rsid w:val="003B740A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245"/>
    <w:rsid w:val="003C14B0"/>
    <w:rsid w:val="003C17FB"/>
    <w:rsid w:val="003C2018"/>
    <w:rsid w:val="003C2041"/>
    <w:rsid w:val="003C2212"/>
    <w:rsid w:val="003C2820"/>
    <w:rsid w:val="003C2B90"/>
    <w:rsid w:val="003C2E84"/>
    <w:rsid w:val="003C3444"/>
    <w:rsid w:val="003C3D8F"/>
    <w:rsid w:val="003C3FEC"/>
    <w:rsid w:val="003C4425"/>
    <w:rsid w:val="003C4EB7"/>
    <w:rsid w:val="003C50D2"/>
    <w:rsid w:val="003C5638"/>
    <w:rsid w:val="003C58E5"/>
    <w:rsid w:val="003C5961"/>
    <w:rsid w:val="003C59ED"/>
    <w:rsid w:val="003C5B77"/>
    <w:rsid w:val="003C632D"/>
    <w:rsid w:val="003C6588"/>
    <w:rsid w:val="003C671D"/>
    <w:rsid w:val="003C67F1"/>
    <w:rsid w:val="003C73C0"/>
    <w:rsid w:val="003C7F73"/>
    <w:rsid w:val="003C7FDF"/>
    <w:rsid w:val="003D00D0"/>
    <w:rsid w:val="003D06CF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31A"/>
    <w:rsid w:val="003D28F6"/>
    <w:rsid w:val="003D2BFD"/>
    <w:rsid w:val="003D2D00"/>
    <w:rsid w:val="003D2DF1"/>
    <w:rsid w:val="003D372B"/>
    <w:rsid w:val="003D3D68"/>
    <w:rsid w:val="003D464C"/>
    <w:rsid w:val="003D4790"/>
    <w:rsid w:val="003D4815"/>
    <w:rsid w:val="003D4848"/>
    <w:rsid w:val="003D4F41"/>
    <w:rsid w:val="003D58E4"/>
    <w:rsid w:val="003D59AA"/>
    <w:rsid w:val="003D5AFB"/>
    <w:rsid w:val="003D5D5F"/>
    <w:rsid w:val="003D68AB"/>
    <w:rsid w:val="003D6B96"/>
    <w:rsid w:val="003D6E2B"/>
    <w:rsid w:val="003D6FAD"/>
    <w:rsid w:val="003D7021"/>
    <w:rsid w:val="003D736A"/>
    <w:rsid w:val="003D74B1"/>
    <w:rsid w:val="003D78FD"/>
    <w:rsid w:val="003D7D79"/>
    <w:rsid w:val="003E0B3E"/>
    <w:rsid w:val="003E0C11"/>
    <w:rsid w:val="003E0D73"/>
    <w:rsid w:val="003E114F"/>
    <w:rsid w:val="003E11B2"/>
    <w:rsid w:val="003E1CB8"/>
    <w:rsid w:val="003E1D7F"/>
    <w:rsid w:val="003E1F5F"/>
    <w:rsid w:val="003E2614"/>
    <w:rsid w:val="003E27FC"/>
    <w:rsid w:val="003E387E"/>
    <w:rsid w:val="003E39B1"/>
    <w:rsid w:val="003E3B22"/>
    <w:rsid w:val="003E3C8E"/>
    <w:rsid w:val="003E3E3A"/>
    <w:rsid w:val="003E47F5"/>
    <w:rsid w:val="003E48AA"/>
    <w:rsid w:val="003E4AE3"/>
    <w:rsid w:val="003E50FD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1236"/>
    <w:rsid w:val="003F139E"/>
    <w:rsid w:val="003F18D1"/>
    <w:rsid w:val="003F1D3A"/>
    <w:rsid w:val="003F1D7B"/>
    <w:rsid w:val="003F20A1"/>
    <w:rsid w:val="003F2392"/>
    <w:rsid w:val="003F23F7"/>
    <w:rsid w:val="003F260F"/>
    <w:rsid w:val="003F2DE6"/>
    <w:rsid w:val="003F2F9A"/>
    <w:rsid w:val="003F333E"/>
    <w:rsid w:val="003F3410"/>
    <w:rsid w:val="003F3EED"/>
    <w:rsid w:val="003F4295"/>
    <w:rsid w:val="003F443B"/>
    <w:rsid w:val="003F461B"/>
    <w:rsid w:val="003F480A"/>
    <w:rsid w:val="003F4E57"/>
    <w:rsid w:val="003F4EAD"/>
    <w:rsid w:val="003F5406"/>
    <w:rsid w:val="003F54B9"/>
    <w:rsid w:val="003F59E3"/>
    <w:rsid w:val="003F5C05"/>
    <w:rsid w:val="003F63B4"/>
    <w:rsid w:val="003F63C6"/>
    <w:rsid w:val="003F6CB6"/>
    <w:rsid w:val="003F6E83"/>
    <w:rsid w:val="003F7069"/>
    <w:rsid w:val="003F70F7"/>
    <w:rsid w:val="003F732F"/>
    <w:rsid w:val="003F75E1"/>
    <w:rsid w:val="003F7862"/>
    <w:rsid w:val="003F7F57"/>
    <w:rsid w:val="00400028"/>
    <w:rsid w:val="00400B2B"/>
    <w:rsid w:val="00400F6B"/>
    <w:rsid w:val="00401274"/>
    <w:rsid w:val="004016ED"/>
    <w:rsid w:val="0040186B"/>
    <w:rsid w:val="00401928"/>
    <w:rsid w:val="00401BF4"/>
    <w:rsid w:val="0040266A"/>
    <w:rsid w:val="00402765"/>
    <w:rsid w:val="00403263"/>
    <w:rsid w:val="004032C9"/>
    <w:rsid w:val="004036D7"/>
    <w:rsid w:val="00403715"/>
    <w:rsid w:val="00403789"/>
    <w:rsid w:val="00403933"/>
    <w:rsid w:val="00403D8E"/>
    <w:rsid w:val="00403F28"/>
    <w:rsid w:val="00403FDC"/>
    <w:rsid w:val="00404163"/>
    <w:rsid w:val="00404C6B"/>
    <w:rsid w:val="00404FC1"/>
    <w:rsid w:val="00405177"/>
    <w:rsid w:val="004052AB"/>
    <w:rsid w:val="00405BAF"/>
    <w:rsid w:val="00405CA0"/>
    <w:rsid w:val="00405FFC"/>
    <w:rsid w:val="0040652E"/>
    <w:rsid w:val="00406986"/>
    <w:rsid w:val="00406F81"/>
    <w:rsid w:val="00407AFB"/>
    <w:rsid w:val="00407C43"/>
    <w:rsid w:val="00407E01"/>
    <w:rsid w:val="00407EF5"/>
    <w:rsid w:val="00410297"/>
    <w:rsid w:val="00410431"/>
    <w:rsid w:val="0041055E"/>
    <w:rsid w:val="004105AA"/>
    <w:rsid w:val="00410839"/>
    <w:rsid w:val="0041084E"/>
    <w:rsid w:val="00410AF2"/>
    <w:rsid w:val="004111DE"/>
    <w:rsid w:val="00411A71"/>
    <w:rsid w:val="00411D2B"/>
    <w:rsid w:val="0041219E"/>
    <w:rsid w:val="004127C9"/>
    <w:rsid w:val="00412C0E"/>
    <w:rsid w:val="00412E65"/>
    <w:rsid w:val="00413200"/>
    <w:rsid w:val="00413C01"/>
    <w:rsid w:val="00413D2D"/>
    <w:rsid w:val="00414261"/>
    <w:rsid w:val="0041444F"/>
    <w:rsid w:val="004145B5"/>
    <w:rsid w:val="0041463B"/>
    <w:rsid w:val="00414738"/>
    <w:rsid w:val="00414B6B"/>
    <w:rsid w:val="00415262"/>
    <w:rsid w:val="00415DE1"/>
    <w:rsid w:val="00415EA7"/>
    <w:rsid w:val="004162B6"/>
    <w:rsid w:val="004164AE"/>
    <w:rsid w:val="004168DE"/>
    <w:rsid w:val="00416B43"/>
    <w:rsid w:val="004172D9"/>
    <w:rsid w:val="00417BB9"/>
    <w:rsid w:val="00417EDF"/>
    <w:rsid w:val="00420262"/>
    <w:rsid w:val="0042053E"/>
    <w:rsid w:val="004207EC"/>
    <w:rsid w:val="004214D7"/>
    <w:rsid w:val="004217C4"/>
    <w:rsid w:val="004218CA"/>
    <w:rsid w:val="00422123"/>
    <w:rsid w:val="0042227D"/>
    <w:rsid w:val="004223DF"/>
    <w:rsid w:val="00422523"/>
    <w:rsid w:val="0042260E"/>
    <w:rsid w:val="00422626"/>
    <w:rsid w:val="00422945"/>
    <w:rsid w:val="00422D8D"/>
    <w:rsid w:val="00422FA7"/>
    <w:rsid w:val="004235C8"/>
    <w:rsid w:val="004242AC"/>
    <w:rsid w:val="0042459E"/>
    <w:rsid w:val="004247DA"/>
    <w:rsid w:val="00424932"/>
    <w:rsid w:val="004249D1"/>
    <w:rsid w:val="0042519B"/>
    <w:rsid w:val="00425241"/>
    <w:rsid w:val="00425318"/>
    <w:rsid w:val="0042538F"/>
    <w:rsid w:val="00425682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D27"/>
    <w:rsid w:val="004305D6"/>
    <w:rsid w:val="0043068B"/>
    <w:rsid w:val="00430726"/>
    <w:rsid w:val="004308AF"/>
    <w:rsid w:val="00430A7C"/>
    <w:rsid w:val="00431104"/>
    <w:rsid w:val="00431126"/>
    <w:rsid w:val="00431769"/>
    <w:rsid w:val="00431BFD"/>
    <w:rsid w:val="00431D5A"/>
    <w:rsid w:val="00431DC0"/>
    <w:rsid w:val="00432008"/>
    <w:rsid w:val="00432153"/>
    <w:rsid w:val="004322ED"/>
    <w:rsid w:val="00432338"/>
    <w:rsid w:val="004323F6"/>
    <w:rsid w:val="00432489"/>
    <w:rsid w:val="00432837"/>
    <w:rsid w:val="004328AD"/>
    <w:rsid w:val="00432C0C"/>
    <w:rsid w:val="0043303D"/>
    <w:rsid w:val="004332EA"/>
    <w:rsid w:val="004333BB"/>
    <w:rsid w:val="00433989"/>
    <w:rsid w:val="00433A1B"/>
    <w:rsid w:val="00433AF0"/>
    <w:rsid w:val="00433B93"/>
    <w:rsid w:val="004343E4"/>
    <w:rsid w:val="004344A4"/>
    <w:rsid w:val="00434855"/>
    <w:rsid w:val="004349C8"/>
    <w:rsid w:val="00434CB1"/>
    <w:rsid w:val="00434EBF"/>
    <w:rsid w:val="00434F88"/>
    <w:rsid w:val="004352D1"/>
    <w:rsid w:val="00435750"/>
    <w:rsid w:val="00435AAD"/>
    <w:rsid w:val="00435B1D"/>
    <w:rsid w:val="00435B3E"/>
    <w:rsid w:val="0043626B"/>
    <w:rsid w:val="004362C6"/>
    <w:rsid w:val="00436FDE"/>
    <w:rsid w:val="0043710E"/>
    <w:rsid w:val="004372E6"/>
    <w:rsid w:val="00437521"/>
    <w:rsid w:val="00437A4D"/>
    <w:rsid w:val="00437E12"/>
    <w:rsid w:val="004400BE"/>
    <w:rsid w:val="00440686"/>
    <w:rsid w:val="004406D6"/>
    <w:rsid w:val="004407EC"/>
    <w:rsid w:val="00440A31"/>
    <w:rsid w:val="00440A8F"/>
    <w:rsid w:val="00440ED2"/>
    <w:rsid w:val="0044156D"/>
    <w:rsid w:val="00441751"/>
    <w:rsid w:val="00441D3D"/>
    <w:rsid w:val="00441E0A"/>
    <w:rsid w:val="00441E7F"/>
    <w:rsid w:val="00442C1B"/>
    <w:rsid w:val="00442C30"/>
    <w:rsid w:val="00442C81"/>
    <w:rsid w:val="00443120"/>
    <w:rsid w:val="00443574"/>
    <w:rsid w:val="00443674"/>
    <w:rsid w:val="00443742"/>
    <w:rsid w:val="00443D2F"/>
    <w:rsid w:val="00443DB8"/>
    <w:rsid w:val="00443DFC"/>
    <w:rsid w:val="00444284"/>
    <w:rsid w:val="00444294"/>
    <w:rsid w:val="00444401"/>
    <w:rsid w:val="004447B0"/>
    <w:rsid w:val="00444AAC"/>
    <w:rsid w:val="00444E00"/>
    <w:rsid w:val="00444F02"/>
    <w:rsid w:val="004450D1"/>
    <w:rsid w:val="0044519B"/>
    <w:rsid w:val="00445313"/>
    <w:rsid w:val="00446006"/>
    <w:rsid w:val="0044646B"/>
    <w:rsid w:val="00446B79"/>
    <w:rsid w:val="00446C52"/>
    <w:rsid w:val="00446C55"/>
    <w:rsid w:val="00446DC5"/>
    <w:rsid w:val="00446F7E"/>
    <w:rsid w:val="0044788E"/>
    <w:rsid w:val="00447ACA"/>
    <w:rsid w:val="00447FF2"/>
    <w:rsid w:val="00450303"/>
    <w:rsid w:val="0045039E"/>
    <w:rsid w:val="004503D9"/>
    <w:rsid w:val="004505D1"/>
    <w:rsid w:val="00450C83"/>
    <w:rsid w:val="00450E39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7FB"/>
    <w:rsid w:val="00452A0C"/>
    <w:rsid w:val="00452DCA"/>
    <w:rsid w:val="00453587"/>
    <w:rsid w:val="00453708"/>
    <w:rsid w:val="0045378A"/>
    <w:rsid w:val="004539D8"/>
    <w:rsid w:val="00453A79"/>
    <w:rsid w:val="00453C96"/>
    <w:rsid w:val="0045471B"/>
    <w:rsid w:val="00455547"/>
    <w:rsid w:val="00455552"/>
    <w:rsid w:val="0045576C"/>
    <w:rsid w:val="00455990"/>
    <w:rsid w:val="00455D3E"/>
    <w:rsid w:val="00455DB0"/>
    <w:rsid w:val="00456180"/>
    <w:rsid w:val="004563ED"/>
    <w:rsid w:val="0045643E"/>
    <w:rsid w:val="00456675"/>
    <w:rsid w:val="004567BD"/>
    <w:rsid w:val="00456D79"/>
    <w:rsid w:val="00456F32"/>
    <w:rsid w:val="004573EF"/>
    <w:rsid w:val="00457A37"/>
    <w:rsid w:val="00457FDF"/>
    <w:rsid w:val="004600D8"/>
    <w:rsid w:val="004600E6"/>
    <w:rsid w:val="004606B7"/>
    <w:rsid w:val="004610D8"/>
    <w:rsid w:val="004618F6"/>
    <w:rsid w:val="004619E9"/>
    <w:rsid w:val="00461E3B"/>
    <w:rsid w:val="004623FD"/>
    <w:rsid w:val="00462BA9"/>
    <w:rsid w:val="00462C5C"/>
    <w:rsid w:val="0046331B"/>
    <w:rsid w:val="00463598"/>
    <w:rsid w:val="004637D4"/>
    <w:rsid w:val="00463E42"/>
    <w:rsid w:val="00464008"/>
    <w:rsid w:val="004647F3"/>
    <w:rsid w:val="00464CA3"/>
    <w:rsid w:val="0046580C"/>
    <w:rsid w:val="004659BF"/>
    <w:rsid w:val="00465BAD"/>
    <w:rsid w:val="00465E0F"/>
    <w:rsid w:val="00465FB9"/>
    <w:rsid w:val="00466414"/>
    <w:rsid w:val="00466418"/>
    <w:rsid w:val="0046645A"/>
    <w:rsid w:val="00466493"/>
    <w:rsid w:val="00466BCB"/>
    <w:rsid w:val="00466F61"/>
    <w:rsid w:val="00467045"/>
    <w:rsid w:val="00467232"/>
    <w:rsid w:val="004675F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A48"/>
    <w:rsid w:val="00470F5F"/>
    <w:rsid w:val="00471236"/>
    <w:rsid w:val="004715DE"/>
    <w:rsid w:val="00471604"/>
    <w:rsid w:val="0047161A"/>
    <w:rsid w:val="004716F7"/>
    <w:rsid w:val="00471A90"/>
    <w:rsid w:val="00471D9B"/>
    <w:rsid w:val="0047209F"/>
    <w:rsid w:val="00472141"/>
    <w:rsid w:val="00472221"/>
    <w:rsid w:val="00472399"/>
    <w:rsid w:val="00472839"/>
    <w:rsid w:val="00472BBA"/>
    <w:rsid w:val="00472BD0"/>
    <w:rsid w:val="00472ED4"/>
    <w:rsid w:val="0047322B"/>
    <w:rsid w:val="0047379B"/>
    <w:rsid w:val="00473D91"/>
    <w:rsid w:val="00473EB3"/>
    <w:rsid w:val="004743D8"/>
    <w:rsid w:val="0047441D"/>
    <w:rsid w:val="00474AF1"/>
    <w:rsid w:val="004750BB"/>
    <w:rsid w:val="00475471"/>
    <w:rsid w:val="00475842"/>
    <w:rsid w:val="00475A1B"/>
    <w:rsid w:val="00475AEC"/>
    <w:rsid w:val="00475B01"/>
    <w:rsid w:val="0047692E"/>
    <w:rsid w:val="00476B8B"/>
    <w:rsid w:val="00476C91"/>
    <w:rsid w:val="00477259"/>
    <w:rsid w:val="0047737C"/>
    <w:rsid w:val="004773B7"/>
    <w:rsid w:val="004775DE"/>
    <w:rsid w:val="004775F6"/>
    <w:rsid w:val="00477AF9"/>
    <w:rsid w:val="00477B63"/>
    <w:rsid w:val="00477DA1"/>
    <w:rsid w:val="0048082B"/>
    <w:rsid w:val="00480ED1"/>
    <w:rsid w:val="004811DC"/>
    <w:rsid w:val="004814B8"/>
    <w:rsid w:val="004814BB"/>
    <w:rsid w:val="00481E7D"/>
    <w:rsid w:val="00482705"/>
    <w:rsid w:val="004828FB"/>
    <w:rsid w:val="00482984"/>
    <w:rsid w:val="00482BF8"/>
    <w:rsid w:val="00482E98"/>
    <w:rsid w:val="0048318D"/>
    <w:rsid w:val="004835E8"/>
    <w:rsid w:val="00483A4A"/>
    <w:rsid w:val="00483BF7"/>
    <w:rsid w:val="0048490A"/>
    <w:rsid w:val="0048497D"/>
    <w:rsid w:val="004853C2"/>
    <w:rsid w:val="004855AF"/>
    <w:rsid w:val="0048561E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681"/>
    <w:rsid w:val="00487959"/>
    <w:rsid w:val="00487B3A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901"/>
    <w:rsid w:val="00492A1E"/>
    <w:rsid w:val="00492B21"/>
    <w:rsid w:val="00492CB8"/>
    <w:rsid w:val="0049311B"/>
    <w:rsid w:val="00493252"/>
    <w:rsid w:val="00493A0C"/>
    <w:rsid w:val="0049442F"/>
    <w:rsid w:val="004949C0"/>
    <w:rsid w:val="00494F0F"/>
    <w:rsid w:val="00495053"/>
    <w:rsid w:val="0049542F"/>
    <w:rsid w:val="00496166"/>
    <w:rsid w:val="00496470"/>
    <w:rsid w:val="00496605"/>
    <w:rsid w:val="00496DF4"/>
    <w:rsid w:val="00496E91"/>
    <w:rsid w:val="004979DA"/>
    <w:rsid w:val="00497A0E"/>
    <w:rsid w:val="00497D2A"/>
    <w:rsid w:val="004A021D"/>
    <w:rsid w:val="004A0545"/>
    <w:rsid w:val="004A0700"/>
    <w:rsid w:val="004A0D23"/>
    <w:rsid w:val="004A1239"/>
    <w:rsid w:val="004A1676"/>
    <w:rsid w:val="004A1699"/>
    <w:rsid w:val="004A2066"/>
    <w:rsid w:val="004A2253"/>
    <w:rsid w:val="004A23F7"/>
    <w:rsid w:val="004A2861"/>
    <w:rsid w:val="004A2B89"/>
    <w:rsid w:val="004A2F5C"/>
    <w:rsid w:val="004A3084"/>
    <w:rsid w:val="004A3F72"/>
    <w:rsid w:val="004A4101"/>
    <w:rsid w:val="004A4B4B"/>
    <w:rsid w:val="004A4BDA"/>
    <w:rsid w:val="004A4CB6"/>
    <w:rsid w:val="004A5032"/>
    <w:rsid w:val="004A5253"/>
    <w:rsid w:val="004A5579"/>
    <w:rsid w:val="004A58AB"/>
    <w:rsid w:val="004A58AD"/>
    <w:rsid w:val="004A5B92"/>
    <w:rsid w:val="004A5E97"/>
    <w:rsid w:val="004A5E99"/>
    <w:rsid w:val="004A655A"/>
    <w:rsid w:val="004A690C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6EF"/>
    <w:rsid w:val="004B0A98"/>
    <w:rsid w:val="004B0AB6"/>
    <w:rsid w:val="004B0D72"/>
    <w:rsid w:val="004B119A"/>
    <w:rsid w:val="004B1A11"/>
    <w:rsid w:val="004B1AE2"/>
    <w:rsid w:val="004B2E89"/>
    <w:rsid w:val="004B2F5D"/>
    <w:rsid w:val="004B3026"/>
    <w:rsid w:val="004B3176"/>
    <w:rsid w:val="004B340F"/>
    <w:rsid w:val="004B35E9"/>
    <w:rsid w:val="004B386D"/>
    <w:rsid w:val="004B389C"/>
    <w:rsid w:val="004B3E3C"/>
    <w:rsid w:val="004B4700"/>
    <w:rsid w:val="004B4D94"/>
    <w:rsid w:val="004B4DF4"/>
    <w:rsid w:val="004B5895"/>
    <w:rsid w:val="004B5D76"/>
    <w:rsid w:val="004B61D5"/>
    <w:rsid w:val="004B6515"/>
    <w:rsid w:val="004B651E"/>
    <w:rsid w:val="004B6828"/>
    <w:rsid w:val="004B68FB"/>
    <w:rsid w:val="004B690D"/>
    <w:rsid w:val="004B690E"/>
    <w:rsid w:val="004B6A98"/>
    <w:rsid w:val="004B6E40"/>
    <w:rsid w:val="004B73B4"/>
    <w:rsid w:val="004B74EA"/>
    <w:rsid w:val="004B752D"/>
    <w:rsid w:val="004B7681"/>
    <w:rsid w:val="004B7E35"/>
    <w:rsid w:val="004B7F72"/>
    <w:rsid w:val="004C02F7"/>
    <w:rsid w:val="004C0567"/>
    <w:rsid w:val="004C0650"/>
    <w:rsid w:val="004C0B9B"/>
    <w:rsid w:val="004C0D3F"/>
    <w:rsid w:val="004C0F68"/>
    <w:rsid w:val="004C0F7E"/>
    <w:rsid w:val="004C10AD"/>
    <w:rsid w:val="004C1110"/>
    <w:rsid w:val="004C13D4"/>
    <w:rsid w:val="004C1B29"/>
    <w:rsid w:val="004C1BE4"/>
    <w:rsid w:val="004C1D1C"/>
    <w:rsid w:val="004C2153"/>
    <w:rsid w:val="004C24E1"/>
    <w:rsid w:val="004C2547"/>
    <w:rsid w:val="004C2EFA"/>
    <w:rsid w:val="004C30AD"/>
    <w:rsid w:val="004C324A"/>
    <w:rsid w:val="004C3279"/>
    <w:rsid w:val="004C3F37"/>
    <w:rsid w:val="004C48FC"/>
    <w:rsid w:val="004C4C97"/>
    <w:rsid w:val="004C4CEE"/>
    <w:rsid w:val="004C4E19"/>
    <w:rsid w:val="004C4E29"/>
    <w:rsid w:val="004C5176"/>
    <w:rsid w:val="004C52C6"/>
    <w:rsid w:val="004C55DB"/>
    <w:rsid w:val="004C5664"/>
    <w:rsid w:val="004C57A0"/>
    <w:rsid w:val="004C58E4"/>
    <w:rsid w:val="004C5D14"/>
    <w:rsid w:val="004C5EF3"/>
    <w:rsid w:val="004C642A"/>
    <w:rsid w:val="004C672E"/>
    <w:rsid w:val="004C684B"/>
    <w:rsid w:val="004C6E94"/>
    <w:rsid w:val="004C6EC0"/>
    <w:rsid w:val="004C6F8F"/>
    <w:rsid w:val="004C7217"/>
    <w:rsid w:val="004C73B8"/>
    <w:rsid w:val="004C74C1"/>
    <w:rsid w:val="004C7611"/>
    <w:rsid w:val="004C799F"/>
    <w:rsid w:val="004C7B63"/>
    <w:rsid w:val="004C7DED"/>
    <w:rsid w:val="004D012B"/>
    <w:rsid w:val="004D07C7"/>
    <w:rsid w:val="004D10B8"/>
    <w:rsid w:val="004D14CF"/>
    <w:rsid w:val="004D1CD7"/>
    <w:rsid w:val="004D1E97"/>
    <w:rsid w:val="004D2334"/>
    <w:rsid w:val="004D257E"/>
    <w:rsid w:val="004D28E7"/>
    <w:rsid w:val="004D384C"/>
    <w:rsid w:val="004D38B2"/>
    <w:rsid w:val="004D3D95"/>
    <w:rsid w:val="004D405C"/>
    <w:rsid w:val="004D4243"/>
    <w:rsid w:val="004D44F1"/>
    <w:rsid w:val="004D4C09"/>
    <w:rsid w:val="004D5012"/>
    <w:rsid w:val="004D55FD"/>
    <w:rsid w:val="004D5BAD"/>
    <w:rsid w:val="004D5E5A"/>
    <w:rsid w:val="004D627D"/>
    <w:rsid w:val="004D664C"/>
    <w:rsid w:val="004D66E1"/>
    <w:rsid w:val="004D676F"/>
    <w:rsid w:val="004D680C"/>
    <w:rsid w:val="004D6A60"/>
    <w:rsid w:val="004D7089"/>
    <w:rsid w:val="004D7404"/>
    <w:rsid w:val="004D77EA"/>
    <w:rsid w:val="004D79F4"/>
    <w:rsid w:val="004D7AD3"/>
    <w:rsid w:val="004D7D1C"/>
    <w:rsid w:val="004D7EF2"/>
    <w:rsid w:val="004E0162"/>
    <w:rsid w:val="004E01B7"/>
    <w:rsid w:val="004E0319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30CD"/>
    <w:rsid w:val="004E32AD"/>
    <w:rsid w:val="004E3345"/>
    <w:rsid w:val="004E3AD0"/>
    <w:rsid w:val="004E3C58"/>
    <w:rsid w:val="004E3D13"/>
    <w:rsid w:val="004E3F29"/>
    <w:rsid w:val="004E414D"/>
    <w:rsid w:val="004E4984"/>
    <w:rsid w:val="004E4FE7"/>
    <w:rsid w:val="004E56A3"/>
    <w:rsid w:val="004E589A"/>
    <w:rsid w:val="004E5C32"/>
    <w:rsid w:val="004E6451"/>
    <w:rsid w:val="004E655E"/>
    <w:rsid w:val="004E6A1F"/>
    <w:rsid w:val="004E6C8F"/>
    <w:rsid w:val="004E6CD7"/>
    <w:rsid w:val="004E6DAF"/>
    <w:rsid w:val="004E6EB1"/>
    <w:rsid w:val="004E738F"/>
    <w:rsid w:val="004E73E0"/>
    <w:rsid w:val="004E74DA"/>
    <w:rsid w:val="004E765F"/>
    <w:rsid w:val="004E784D"/>
    <w:rsid w:val="004E78FA"/>
    <w:rsid w:val="004E7F8F"/>
    <w:rsid w:val="004F0055"/>
    <w:rsid w:val="004F0069"/>
    <w:rsid w:val="004F112E"/>
    <w:rsid w:val="004F134C"/>
    <w:rsid w:val="004F1AAC"/>
    <w:rsid w:val="004F2417"/>
    <w:rsid w:val="004F2502"/>
    <w:rsid w:val="004F2CE3"/>
    <w:rsid w:val="004F2D0A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C97"/>
    <w:rsid w:val="004F5CF6"/>
    <w:rsid w:val="004F61E0"/>
    <w:rsid w:val="004F6E7D"/>
    <w:rsid w:val="004F7153"/>
    <w:rsid w:val="004F78D4"/>
    <w:rsid w:val="004F7A03"/>
    <w:rsid w:val="004F7C06"/>
    <w:rsid w:val="004F7ED6"/>
    <w:rsid w:val="004F7F6B"/>
    <w:rsid w:val="00500671"/>
    <w:rsid w:val="0050080C"/>
    <w:rsid w:val="00500A53"/>
    <w:rsid w:val="00500B9B"/>
    <w:rsid w:val="00500F3E"/>
    <w:rsid w:val="005010C2"/>
    <w:rsid w:val="00501729"/>
    <w:rsid w:val="00501A03"/>
    <w:rsid w:val="00501D07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9EC"/>
    <w:rsid w:val="00504BA9"/>
    <w:rsid w:val="00505138"/>
    <w:rsid w:val="005052C6"/>
    <w:rsid w:val="0050568E"/>
    <w:rsid w:val="00505A65"/>
    <w:rsid w:val="00505BDF"/>
    <w:rsid w:val="00505E30"/>
    <w:rsid w:val="00505FB5"/>
    <w:rsid w:val="00505FC8"/>
    <w:rsid w:val="005069C8"/>
    <w:rsid w:val="00506FA8"/>
    <w:rsid w:val="0050746C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A6B"/>
    <w:rsid w:val="00511E3E"/>
    <w:rsid w:val="005131BC"/>
    <w:rsid w:val="005139A0"/>
    <w:rsid w:val="00513E1F"/>
    <w:rsid w:val="00513F10"/>
    <w:rsid w:val="00514032"/>
    <w:rsid w:val="00514157"/>
    <w:rsid w:val="0051426A"/>
    <w:rsid w:val="00514327"/>
    <w:rsid w:val="005144F4"/>
    <w:rsid w:val="0051464A"/>
    <w:rsid w:val="005147CC"/>
    <w:rsid w:val="00514879"/>
    <w:rsid w:val="00514A3C"/>
    <w:rsid w:val="00514AB8"/>
    <w:rsid w:val="00514D0B"/>
    <w:rsid w:val="00514DD3"/>
    <w:rsid w:val="00515263"/>
    <w:rsid w:val="0051551D"/>
    <w:rsid w:val="00515566"/>
    <w:rsid w:val="00515814"/>
    <w:rsid w:val="00515BB8"/>
    <w:rsid w:val="00515DC1"/>
    <w:rsid w:val="00515F42"/>
    <w:rsid w:val="00515FE5"/>
    <w:rsid w:val="0051600E"/>
    <w:rsid w:val="0051694C"/>
    <w:rsid w:val="00516EF6"/>
    <w:rsid w:val="0051737F"/>
    <w:rsid w:val="005176DC"/>
    <w:rsid w:val="005178AE"/>
    <w:rsid w:val="00517EE3"/>
    <w:rsid w:val="00517EEA"/>
    <w:rsid w:val="005206F6"/>
    <w:rsid w:val="00520DC0"/>
    <w:rsid w:val="00520E5B"/>
    <w:rsid w:val="00520EEB"/>
    <w:rsid w:val="005212D4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308B"/>
    <w:rsid w:val="0052340A"/>
    <w:rsid w:val="00523A36"/>
    <w:rsid w:val="00523C7D"/>
    <w:rsid w:val="00523DD7"/>
    <w:rsid w:val="005240A1"/>
    <w:rsid w:val="005244BF"/>
    <w:rsid w:val="005246A9"/>
    <w:rsid w:val="00524780"/>
    <w:rsid w:val="005248CB"/>
    <w:rsid w:val="00524D55"/>
    <w:rsid w:val="0052501F"/>
    <w:rsid w:val="00525153"/>
    <w:rsid w:val="005253DF"/>
    <w:rsid w:val="005256E2"/>
    <w:rsid w:val="0052572A"/>
    <w:rsid w:val="00525BB6"/>
    <w:rsid w:val="00526242"/>
    <w:rsid w:val="00526491"/>
    <w:rsid w:val="00526A3A"/>
    <w:rsid w:val="00526AD5"/>
    <w:rsid w:val="00526D72"/>
    <w:rsid w:val="00527395"/>
    <w:rsid w:val="005277BE"/>
    <w:rsid w:val="00527913"/>
    <w:rsid w:val="00530256"/>
    <w:rsid w:val="0053025F"/>
    <w:rsid w:val="005306B3"/>
    <w:rsid w:val="00530F45"/>
    <w:rsid w:val="00531035"/>
    <w:rsid w:val="00531212"/>
    <w:rsid w:val="00531670"/>
    <w:rsid w:val="005317FA"/>
    <w:rsid w:val="005319B6"/>
    <w:rsid w:val="00531BB3"/>
    <w:rsid w:val="00531CA8"/>
    <w:rsid w:val="00533269"/>
    <w:rsid w:val="00533AB0"/>
    <w:rsid w:val="00533BCE"/>
    <w:rsid w:val="00534141"/>
    <w:rsid w:val="0053465D"/>
    <w:rsid w:val="0053508F"/>
    <w:rsid w:val="00535717"/>
    <w:rsid w:val="005368F7"/>
    <w:rsid w:val="00536A8B"/>
    <w:rsid w:val="00536BD4"/>
    <w:rsid w:val="00536C48"/>
    <w:rsid w:val="00536E95"/>
    <w:rsid w:val="00537153"/>
    <w:rsid w:val="00537517"/>
    <w:rsid w:val="00537775"/>
    <w:rsid w:val="005404CE"/>
    <w:rsid w:val="0054091B"/>
    <w:rsid w:val="00540F2B"/>
    <w:rsid w:val="00540F3D"/>
    <w:rsid w:val="00541149"/>
    <w:rsid w:val="00541538"/>
    <w:rsid w:val="00541B77"/>
    <w:rsid w:val="005426F4"/>
    <w:rsid w:val="0054325C"/>
    <w:rsid w:val="0054339A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32E"/>
    <w:rsid w:val="00545AFD"/>
    <w:rsid w:val="00546017"/>
    <w:rsid w:val="0054623D"/>
    <w:rsid w:val="005464DC"/>
    <w:rsid w:val="00546996"/>
    <w:rsid w:val="005469BB"/>
    <w:rsid w:val="00546EAC"/>
    <w:rsid w:val="0054754F"/>
    <w:rsid w:val="00547936"/>
    <w:rsid w:val="00547E76"/>
    <w:rsid w:val="00550092"/>
    <w:rsid w:val="00550226"/>
    <w:rsid w:val="005505D5"/>
    <w:rsid w:val="005505FD"/>
    <w:rsid w:val="00550629"/>
    <w:rsid w:val="00550672"/>
    <w:rsid w:val="00551439"/>
    <w:rsid w:val="005527F7"/>
    <w:rsid w:val="00552B00"/>
    <w:rsid w:val="00553171"/>
    <w:rsid w:val="005532BB"/>
    <w:rsid w:val="0055353A"/>
    <w:rsid w:val="0055381F"/>
    <w:rsid w:val="005538A8"/>
    <w:rsid w:val="00553FF5"/>
    <w:rsid w:val="0055435A"/>
    <w:rsid w:val="005543BF"/>
    <w:rsid w:val="005544D0"/>
    <w:rsid w:val="005549D4"/>
    <w:rsid w:val="00554C2E"/>
    <w:rsid w:val="00554C51"/>
    <w:rsid w:val="00554F06"/>
    <w:rsid w:val="005553D5"/>
    <w:rsid w:val="00555409"/>
    <w:rsid w:val="0055553F"/>
    <w:rsid w:val="0055555A"/>
    <w:rsid w:val="00555FF6"/>
    <w:rsid w:val="00556117"/>
    <w:rsid w:val="005565DA"/>
    <w:rsid w:val="00556F4B"/>
    <w:rsid w:val="005572E1"/>
    <w:rsid w:val="00557335"/>
    <w:rsid w:val="005573A8"/>
    <w:rsid w:val="00557570"/>
    <w:rsid w:val="005576FF"/>
    <w:rsid w:val="005577AF"/>
    <w:rsid w:val="005578CF"/>
    <w:rsid w:val="00560060"/>
    <w:rsid w:val="005602EE"/>
    <w:rsid w:val="005603EB"/>
    <w:rsid w:val="005604D2"/>
    <w:rsid w:val="00560B13"/>
    <w:rsid w:val="005612E0"/>
    <w:rsid w:val="00561386"/>
    <w:rsid w:val="005614BD"/>
    <w:rsid w:val="00561953"/>
    <w:rsid w:val="00561B3B"/>
    <w:rsid w:val="00561DD5"/>
    <w:rsid w:val="00561E9B"/>
    <w:rsid w:val="005620CD"/>
    <w:rsid w:val="005624D9"/>
    <w:rsid w:val="00562B48"/>
    <w:rsid w:val="00562FDB"/>
    <w:rsid w:val="005636EC"/>
    <w:rsid w:val="0056377E"/>
    <w:rsid w:val="00563C39"/>
    <w:rsid w:val="005643A7"/>
    <w:rsid w:val="005644A7"/>
    <w:rsid w:val="00564887"/>
    <w:rsid w:val="00564F3E"/>
    <w:rsid w:val="00565029"/>
    <w:rsid w:val="005654B4"/>
    <w:rsid w:val="00565A4A"/>
    <w:rsid w:val="00565C11"/>
    <w:rsid w:val="00565C97"/>
    <w:rsid w:val="00565CC2"/>
    <w:rsid w:val="00565D09"/>
    <w:rsid w:val="00565D0B"/>
    <w:rsid w:val="00565D13"/>
    <w:rsid w:val="00565F7A"/>
    <w:rsid w:val="005663F8"/>
    <w:rsid w:val="00566502"/>
    <w:rsid w:val="0056655D"/>
    <w:rsid w:val="00566576"/>
    <w:rsid w:val="00566E51"/>
    <w:rsid w:val="0056711C"/>
    <w:rsid w:val="005675C6"/>
    <w:rsid w:val="00567B2D"/>
    <w:rsid w:val="00567F99"/>
    <w:rsid w:val="005702BA"/>
    <w:rsid w:val="00570574"/>
    <w:rsid w:val="0057090A"/>
    <w:rsid w:val="0057153A"/>
    <w:rsid w:val="00571580"/>
    <w:rsid w:val="00571590"/>
    <w:rsid w:val="00571853"/>
    <w:rsid w:val="00571B3A"/>
    <w:rsid w:val="00571E20"/>
    <w:rsid w:val="00572047"/>
    <w:rsid w:val="0057238B"/>
    <w:rsid w:val="00572465"/>
    <w:rsid w:val="005724B6"/>
    <w:rsid w:val="00572520"/>
    <w:rsid w:val="00572771"/>
    <w:rsid w:val="00572DD2"/>
    <w:rsid w:val="00572EEA"/>
    <w:rsid w:val="0057329C"/>
    <w:rsid w:val="005735D3"/>
    <w:rsid w:val="00573A4B"/>
    <w:rsid w:val="0057454D"/>
    <w:rsid w:val="005747E3"/>
    <w:rsid w:val="00574BF2"/>
    <w:rsid w:val="0057579A"/>
    <w:rsid w:val="00575C21"/>
    <w:rsid w:val="00575DA7"/>
    <w:rsid w:val="00576347"/>
    <w:rsid w:val="00576740"/>
    <w:rsid w:val="00576795"/>
    <w:rsid w:val="00576A04"/>
    <w:rsid w:val="00576BD6"/>
    <w:rsid w:val="00576C18"/>
    <w:rsid w:val="00577A16"/>
    <w:rsid w:val="00577BBF"/>
    <w:rsid w:val="00577E39"/>
    <w:rsid w:val="00580266"/>
    <w:rsid w:val="00580434"/>
    <w:rsid w:val="005804B5"/>
    <w:rsid w:val="005804DF"/>
    <w:rsid w:val="0058069B"/>
    <w:rsid w:val="0058083A"/>
    <w:rsid w:val="00580A7C"/>
    <w:rsid w:val="00581111"/>
    <w:rsid w:val="0058122E"/>
    <w:rsid w:val="00581A0D"/>
    <w:rsid w:val="00581B3C"/>
    <w:rsid w:val="00582281"/>
    <w:rsid w:val="005827AD"/>
    <w:rsid w:val="005830E5"/>
    <w:rsid w:val="0058349B"/>
    <w:rsid w:val="005835E5"/>
    <w:rsid w:val="005836CE"/>
    <w:rsid w:val="00583870"/>
    <w:rsid w:val="00583A8B"/>
    <w:rsid w:val="00583C04"/>
    <w:rsid w:val="00583E92"/>
    <w:rsid w:val="00583EEA"/>
    <w:rsid w:val="00584FD8"/>
    <w:rsid w:val="00585495"/>
    <w:rsid w:val="0058603A"/>
    <w:rsid w:val="005860EC"/>
    <w:rsid w:val="00586138"/>
    <w:rsid w:val="00586160"/>
    <w:rsid w:val="005862D2"/>
    <w:rsid w:val="0058641F"/>
    <w:rsid w:val="0058644E"/>
    <w:rsid w:val="00586897"/>
    <w:rsid w:val="0058698C"/>
    <w:rsid w:val="00586B96"/>
    <w:rsid w:val="00586E46"/>
    <w:rsid w:val="005875FC"/>
    <w:rsid w:val="0059003E"/>
    <w:rsid w:val="0059033F"/>
    <w:rsid w:val="005906C3"/>
    <w:rsid w:val="0059080A"/>
    <w:rsid w:val="005909C2"/>
    <w:rsid w:val="00590DAA"/>
    <w:rsid w:val="00590F63"/>
    <w:rsid w:val="00590F96"/>
    <w:rsid w:val="00591050"/>
    <w:rsid w:val="005910FA"/>
    <w:rsid w:val="005911F5"/>
    <w:rsid w:val="0059132D"/>
    <w:rsid w:val="005913D9"/>
    <w:rsid w:val="005915D3"/>
    <w:rsid w:val="0059196E"/>
    <w:rsid w:val="00591C45"/>
    <w:rsid w:val="00592123"/>
    <w:rsid w:val="00592596"/>
    <w:rsid w:val="0059278C"/>
    <w:rsid w:val="00592969"/>
    <w:rsid w:val="00592C28"/>
    <w:rsid w:val="00592E39"/>
    <w:rsid w:val="005935AA"/>
    <w:rsid w:val="00593651"/>
    <w:rsid w:val="005938F5"/>
    <w:rsid w:val="00593ACF"/>
    <w:rsid w:val="005940CA"/>
    <w:rsid w:val="00594947"/>
    <w:rsid w:val="00594981"/>
    <w:rsid w:val="00594A76"/>
    <w:rsid w:val="00594F76"/>
    <w:rsid w:val="005952A4"/>
    <w:rsid w:val="005954A6"/>
    <w:rsid w:val="005957D9"/>
    <w:rsid w:val="00595DDB"/>
    <w:rsid w:val="005962BE"/>
    <w:rsid w:val="0059645E"/>
    <w:rsid w:val="00597C1C"/>
    <w:rsid w:val="00597E4F"/>
    <w:rsid w:val="00597F88"/>
    <w:rsid w:val="00597FDC"/>
    <w:rsid w:val="005A11AF"/>
    <w:rsid w:val="005A1267"/>
    <w:rsid w:val="005A1415"/>
    <w:rsid w:val="005A1496"/>
    <w:rsid w:val="005A16A7"/>
    <w:rsid w:val="005A1900"/>
    <w:rsid w:val="005A1C24"/>
    <w:rsid w:val="005A1C79"/>
    <w:rsid w:val="005A2481"/>
    <w:rsid w:val="005A26C0"/>
    <w:rsid w:val="005A27DC"/>
    <w:rsid w:val="005A2A2B"/>
    <w:rsid w:val="005A2A4D"/>
    <w:rsid w:val="005A329E"/>
    <w:rsid w:val="005A34CA"/>
    <w:rsid w:val="005A3666"/>
    <w:rsid w:val="005A3CE6"/>
    <w:rsid w:val="005A3DA1"/>
    <w:rsid w:val="005A3DFB"/>
    <w:rsid w:val="005A4910"/>
    <w:rsid w:val="005A4D30"/>
    <w:rsid w:val="005A5060"/>
    <w:rsid w:val="005A5C41"/>
    <w:rsid w:val="005A60CB"/>
    <w:rsid w:val="005A6327"/>
    <w:rsid w:val="005A654F"/>
    <w:rsid w:val="005A662E"/>
    <w:rsid w:val="005A689A"/>
    <w:rsid w:val="005A6B61"/>
    <w:rsid w:val="005A6CB7"/>
    <w:rsid w:val="005A6D33"/>
    <w:rsid w:val="005A6E70"/>
    <w:rsid w:val="005A776E"/>
    <w:rsid w:val="005A7829"/>
    <w:rsid w:val="005A790D"/>
    <w:rsid w:val="005B0117"/>
    <w:rsid w:val="005B07BC"/>
    <w:rsid w:val="005B0D5F"/>
    <w:rsid w:val="005B1109"/>
    <w:rsid w:val="005B111D"/>
    <w:rsid w:val="005B14A5"/>
    <w:rsid w:val="005B1A79"/>
    <w:rsid w:val="005B2566"/>
    <w:rsid w:val="005B2878"/>
    <w:rsid w:val="005B2BC3"/>
    <w:rsid w:val="005B2C3D"/>
    <w:rsid w:val="005B318A"/>
    <w:rsid w:val="005B3721"/>
    <w:rsid w:val="005B3E56"/>
    <w:rsid w:val="005B407A"/>
    <w:rsid w:val="005B414B"/>
    <w:rsid w:val="005B423B"/>
    <w:rsid w:val="005B4320"/>
    <w:rsid w:val="005B4473"/>
    <w:rsid w:val="005B482F"/>
    <w:rsid w:val="005B49A0"/>
    <w:rsid w:val="005B4EDB"/>
    <w:rsid w:val="005B4F32"/>
    <w:rsid w:val="005B50D4"/>
    <w:rsid w:val="005B51DB"/>
    <w:rsid w:val="005B5578"/>
    <w:rsid w:val="005B58DD"/>
    <w:rsid w:val="005B6375"/>
    <w:rsid w:val="005B64C3"/>
    <w:rsid w:val="005B65D9"/>
    <w:rsid w:val="005B673E"/>
    <w:rsid w:val="005B6896"/>
    <w:rsid w:val="005B6A1C"/>
    <w:rsid w:val="005B6D06"/>
    <w:rsid w:val="005B7797"/>
    <w:rsid w:val="005B7922"/>
    <w:rsid w:val="005B7F89"/>
    <w:rsid w:val="005C02C0"/>
    <w:rsid w:val="005C037A"/>
    <w:rsid w:val="005C0770"/>
    <w:rsid w:val="005C125F"/>
    <w:rsid w:val="005C13A9"/>
    <w:rsid w:val="005C1A1E"/>
    <w:rsid w:val="005C1E7D"/>
    <w:rsid w:val="005C2193"/>
    <w:rsid w:val="005C2247"/>
    <w:rsid w:val="005C282F"/>
    <w:rsid w:val="005C296D"/>
    <w:rsid w:val="005C2DDF"/>
    <w:rsid w:val="005C2E38"/>
    <w:rsid w:val="005C2E3E"/>
    <w:rsid w:val="005C33D7"/>
    <w:rsid w:val="005C3841"/>
    <w:rsid w:val="005C38C5"/>
    <w:rsid w:val="005C3C93"/>
    <w:rsid w:val="005C3DC3"/>
    <w:rsid w:val="005C3FF6"/>
    <w:rsid w:val="005C40E5"/>
    <w:rsid w:val="005C4164"/>
    <w:rsid w:val="005C4190"/>
    <w:rsid w:val="005C4232"/>
    <w:rsid w:val="005C42C8"/>
    <w:rsid w:val="005C4436"/>
    <w:rsid w:val="005C44CB"/>
    <w:rsid w:val="005C4700"/>
    <w:rsid w:val="005C47D4"/>
    <w:rsid w:val="005C48A2"/>
    <w:rsid w:val="005C4E0F"/>
    <w:rsid w:val="005C5314"/>
    <w:rsid w:val="005C54DB"/>
    <w:rsid w:val="005C57B1"/>
    <w:rsid w:val="005C5AF3"/>
    <w:rsid w:val="005C61BF"/>
    <w:rsid w:val="005C6320"/>
    <w:rsid w:val="005C651E"/>
    <w:rsid w:val="005C6541"/>
    <w:rsid w:val="005C6644"/>
    <w:rsid w:val="005C6BC4"/>
    <w:rsid w:val="005C6DDB"/>
    <w:rsid w:val="005C782B"/>
    <w:rsid w:val="005C7BCD"/>
    <w:rsid w:val="005D0879"/>
    <w:rsid w:val="005D0D25"/>
    <w:rsid w:val="005D0F05"/>
    <w:rsid w:val="005D0FA8"/>
    <w:rsid w:val="005D0FF2"/>
    <w:rsid w:val="005D1105"/>
    <w:rsid w:val="005D1160"/>
    <w:rsid w:val="005D147B"/>
    <w:rsid w:val="005D15C6"/>
    <w:rsid w:val="005D17B0"/>
    <w:rsid w:val="005D2083"/>
    <w:rsid w:val="005D2291"/>
    <w:rsid w:val="005D22D9"/>
    <w:rsid w:val="005D26A5"/>
    <w:rsid w:val="005D2712"/>
    <w:rsid w:val="005D2BC2"/>
    <w:rsid w:val="005D2E86"/>
    <w:rsid w:val="005D3095"/>
    <w:rsid w:val="005D32DC"/>
    <w:rsid w:val="005D330C"/>
    <w:rsid w:val="005D37A2"/>
    <w:rsid w:val="005D3B6D"/>
    <w:rsid w:val="005D41C3"/>
    <w:rsid w:val="005D438E"/>
    <w:rsid w:val="005D453D"/>
    <w:rsid w:val="005D45A5"/>
    <w:rsid w:val="005D47DB"/>
    <w:rsid w:val="005D489F"/>
    <w:rsid w:val="005D4D51"/>
    <w:rsid w:val="005D5010"/>
    <w:rsid w:val="005D506F"/>
    <w:rsid w:val="005D5E87"/>
    <w:rsid w:val="005D5F83"/>
    <w:rsid w:val="005D608B"/>
    <w:rsid w:val="005D67AB"/>
    <w:rsid w:val="005D6A53"/>
    <w:rsid w:val="005D6C81"/>
    <w:rsid w:val="005D7055"/>
    <w:rsid w:val="005D70B6"/>
    <w:rsid w:val="005D7468"/>
    <w:rsid w:val="005D75FF"/>
    <w:rsid w:val="005D7686"/>
    <w:rsid w:val="005D781E"/>
    <w:rsid w:val="005D790E"/>
    <w:rsid w:val="005D7B9B"/>
    <w:rsid w:val="005D7EFB"/>
    <w:rsid w:val="005D7F2B"/>
    <w:rsid w:val="005E0001"/>
    <w:rsid w:val="005E01AF"/>
    <w:rsid w:val="005E0617"/>
    <w:rsid w:val="005E09F2"/>
    <w:rsid w:val="005E0B69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FF9"/>
    <w:rsid w:val="005E3583"/>
    <w:rsid w:val="005E35E9"/>
    <w:rsid w:val="005E377C"/>
    <w:rsid w:val="005E385C"/>
    <w:rsid w:val="005E4F5E"/>
    <w:rsid w:val="005E50F0"/>
    <w:rsid w:val="005E541C"/>
    <w:rsid w:val="005E57A8"/>
    <w:rsid w:val="005E5C3B"/>
    <w:rsid w:val="005E5D1D"/>
    <w:rsid w:val="005E6855"/>
    <w:rsid w:val="005E6C9E"/>
    <w:rsid w:val="005E6D7E"/>
    <w:rsid w:val="005E6D9F"/>
    <w:rsid w:val="005E7027"/>
    <w:rsid w:val="005E7105"/>
    <w:rsid w:val="005E7177"/>
    <w:rsid w:val="005E7314"/>
    <w:rsid w:val="005E7DCC"/>
    <w:rsid w:val="005E7E80"/>
    <w:rsid w:val="005F00F6"/>
    <w:rsid w:val="005F016C"/>
    <w:rsid w:val="005F0AFF"/>
    <w:rsid w:val="005F0CF6"/>
    <w:rsid w:val="005F0D21"/>
    <w:rsid w:val="005F1090"/>
    <w:rsid w:val="005F1475"/>
    <w:rsid w:val="005F1851"/>
    <w:rsid w:val="005F1E87"/>
    <w:rsid w:val="005F1FB3"/>
    <w:rsid w:val="005F1FBE"/>
    <w:rsid w:val="005F223C"/>
    <w:rsid w:val="005F2429"/>
    <w:rsid w:val="005F265E"/>
    <w:rsid w:val="005F279F"/>
    <w:rsid w:val="005F2DAC"/>
    <w:rsid w:val="005F2F71"/>
    <w:rsid w:val="005F2FCE"/>
    <w:rsid w:val="005F3513"/>
    <w:rsid w:val="005F37E7"/>
    <w:rsid w:val="005F3997"/>
    <w:rsid w:val="005F3C5C"/>
    <w:rsid w:val="005F3DFE"/>
    <w:rsid w:val="005F4677"/>
    <w:rsid w:val="005F5027"/>
    <w:rsid w:val="005F5725"/>
    <w:rsid w:val="005F583F"/>
    <w:rsid w:val="005F5913"/>
    <w:rsid w:val="005F5A01"/>
    <w:rsid w:val="005F5B93"/>
    <w:rsid w:val="005F6310"/>
    <w:rsid w:val="005F673F"/>
    <w:rsid w:val="005F6A8F"/>
    <w:rsid w:val="005F705A"/>
    <w:rsid w:val="005F7149"/>
    <w:rsid w:val="005F750E"/>
    <w:rsid w:val="005F7559"/>
    <w:rsid w:val="005F778E"/>
    <w:rsid w:val="005F785F"/>
    <w:rsid w:val="006000BC"/>
    <w:rsid w:val="006004E1"/>
    <w:rsid w:val="00600A2B"/>
    <w:rsid w:val="00600AB4"/>
    <w:rsid w:val="00600B33"/>
    <w:rsid w:val="00600CC6"/>
    <w:rsid w:val="00601230"/>
    <w:rsid w:val="006012CA"/>
    <w:rsid w:val="006015EC"/>
    <w:rsid w:val="00601E36"/>
    <w:rsid w:val="006022AE"/>
    <w:rsid w:val="0060233C"/>
    <w:rsid w:val="00602765"/>
    <w:rsid w:val="006029CA"/>
    <w:rsid w:val="00602B1C"/>
    <w:rsid w:val="00603174"/>
    <w:rsid w:val="006035B6"/>
    <w:rsid w:val="00603B02"/>
    <w:rsid w:val="00603C05"/>
    <w:rsid w:val="00603C4F"/>
    <w:rsid w:val="00603D8E"/>
    <w:rsid w:val="006044B6"/>
    <w:rsid w:val="00605538"/>
    <w:rsid w:val="00605716"/>
    <w:rsid w:val="00605A1D"/>
    <w:rsid w:val="00605CAC"/>
    <w:rsid w:val="00605CDF"/>
    <w:rsid w:val="00606853"/>
    <w:rsid w:val="00606BDA"/>
    <w:rsid w:val="00606CDE"/>
    <w:rsid w:val="00607002"/>
    <w:rsid w:val="0060700C"/>
    <w:rsid w:val="006076AD"/>
    <w:rsid w:val="00607F22"/>
    <w:rsid w:val="006100A8"/>
    <w:rsid w:val="006103B7"/>
    <w:rsid w:val="00610795"/>
    <w:rsid w:val="00610977"/>
    <w:rsid w:val="00610A76"/>
    <w:rsid w:val="00610EAD"/>
    <w:rsid w:val="006115FA"/>
    <w:rsid w:val="006116F3"/>
    <w:rsid w:val="0061175A"/>
    <w:rsid w:val="006118D0"/>
    <w:rsid w:val="00611AF2"/>
    <w:rsid w:val="00611B43"/>
    <w:rsid w:val="00612124"/>
    <w:rsid w:val="00612396"/>
    <w:rsid w:val="006124C9"/>
    <w:rsid w:val="006125A4"/>
    <w:rsid w:val="006129E5"/>
    <w:rsid w:val="00613504"/>
    <w:rsid w:val="00613509"/>
    <w:rsid w:val="0061397F"/>
    <w:rsid w:val="00613F63"/>
    <w:rsid w:val="00614C48"/>
    <w:rsid w:val="006151D1"/>
    <w:rsid w:val="006151E3"/>
    <w:rsid w:val="00615526"/>
    <w:rsid w:val="0061570D"/>
    <w:rsid w:val="006159BE"/>
    <w:rsid w:val="00615C01"/>
    <w:rsid w:val="00615E63"/>
    <w:rsid w:val="006163B1"/>
    <w:rsid w:val="006164E4"/>
    <w:rsid w:val="00616641"/>
    <w:rsid w:val="00616ADE"/>
    <w:rsid w:val="00616EC8"/>
    <w:rsid w:val="006177CA"/>
    <w:rsid w:val="00617B20"/>
    <w:rsid w:val="00617EF3"/>
    <w:rsid w:val="00617F11"/>
    <w:rsid w:val="00620176"/>
    <w:rsid w:val="006205C7"/>
    <w:rsid w:val="006205EE"/>
    <w:rsid w:val="00620EA6"/>
    <w:rsid w:val="00621091"/>
    <w:rsid w:val="0062162D"/>
    <w:rsid w:val="00621904"/>
    <w:rsid w:val="00622372"/>
    <w:rsid w:val="006225EE"/>
    <w:rsid w:val="00622645"/>
    <w:rsid w:val="00622B16"/>
    <w:rsid w:val="00622FC1"/>
    <w:rsid w:val="00623103"/>
    <w:rsid w:val="006232E6"/>
    <w:rsid w:val="0062341D"/>
    <w:rsid w:val="00623F54"/>
    <w:rsid w:val="00624574"/>
    <w:rsid w:val="00624A5F"/>
    <w:rsid w:val="00624B12"/>
    <w:rsid w:val="00624DE5"/>
    <w:rsid w:val="006250AD"/>
    <w:rsid w:val="006252CD"/>
    <w:rsid w:val="00625432"/>
    <w:rsid w:val="0062556F"/>
    <w:rsid w:val="006259FF"/>
    <w:rsid w:val="00625E93"/>
    <w:rsid w:val="00625FDA"/>
    <w:rsid w:val="006260AD"/>
    <w:rsid w:val="00626151"/>
    <w:rsid w:val="006267A3"/>
    <w:rsid w:val="00626821"/>
    <w:rsid w:val="0062714F"/>
    <w:rsid w:val="006273D7"/>
    <w:rsid w:val="00627873"/>
    <w:rsid w:val="00627F9D"/>
    <w:rsid w:val="00630251"/>
    <w:rsid w:val="00630557"/>
    <w:rsid w:val="006307CD"/>
    <w:rsid w:val="006308ED"/>
    <w:rsid w:val="00630920"/>
    <w:rsid w:val="00630C16"/>
    <w:rsid w:val="00630CC7"/>
    <w:rsid w:val="00630E35"/>
    <w:rsid w:val="00630F1B"/>
    <w:rsid w:val="00631734"/>
    <w:rsid w:val="0063174C"/>
    <w:rsid w:val="006318EF"/>
    <w:rsid w:val="00631984"/>
    <w:rsid w:val="00631AFE"/>
    <w:rsid w:val="006322F0"/>
    <w:rsid w:val="00632AD8"/>
    <w:rsid w:val="00633105"/>
    <w:rsid w:val="00633379"/>
    <w:rsid w:val="006335A6"/>
    <w:rsid w:val="006335F0"/>
    <w:rsid w:val="00633AC7"/>
    <w:rsid w:val="0063400C"/>
    <w:rsid w:val="00634389"/>
    <w:rsid w:val="006346AC"/>
    <w:rsid w:val="006348A9"/>
    <w:rsid w:val="00634AEE"/>
    <w:rsid w:val="00634C5A"/>
    <w:rsid w:val="00634EF7"/>
    <w:rsid w:val="006356C0"/>
    <w:rsid w:val="00635724"/>
    <w:rsid w:val="00635771"/>
    <w:rsid w:val="006358F1"/>
    <w:rsid w:val="006360F4"/>
    <w:rsid w:val="006369B2"/>
    <w:rsid w:val="00636EA5"/>
    <w:rsid w:val="0063742B"/>
    <w:rsid w:val="00637685"/>
    <w:rsid w:val="00637C2F"/>
    <w:rsid w:val="00637EEC"/>
    <w:rsid w:val="00640411"/>
    <w:rsid w:val="00640817"/>
    <w:rsid w:val="0064089D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D39"/>
    <w:rsid w:val="00642DA0"/>
    <w:rsid w:val="00642F03"/>
    <w:rsid w:val="0064311B"/>
    <w:rsid w:val="00643253"/>
    <w:rsid w:val="00643286"/>
    <w:rsid w:val="006432FD"/>
    <w:rsid w:val="00643BF0"/>
    <w:rsid w:val="00643D52"/>
    <w:rsid w:val="006441DE"/>
    <w:rsid w:val="00644204"/>
    <w:rsid w:val="0064513A"/>
    <w:rsid w:val="006451A9"/>
    <w:rsid w:val="00645BC3"/>
    <w:rsid w:val="00645C22"/>
    <w:rsid w:val="00645E77"/>
    <w:rsid w:val="006461B2"/>
    <w:rsid w:val="00646860"/>
    <w:rsid w:val="0064693E"/>
    <w:rsid w:val="006470B5"/>
    <w:rsid w:val="006474BA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A39"/>
    <w:rsid w:val="00653BAA"/>
    <w:rsid w:val="00653F84"/>
    <w:rsid w:val="006540E8"/>
    <w:rsid w:val="0065432D"/>
    <w:rsid w:val="0065442E"/>
    <w:rsid w:val="006545DD"/>
    <w:rsid w:val="0065497F"/>
    <w:rsid w:val="006549E4"/>
    <w:rsid w:val="00654A56"/>
    <w:rsid w:val="00654B77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4FD"/>
    <w:rsid w:val="006565DD"/>
    <w:rsid w:val="00656982"/>
    <w:rsid w:val="00656A1C"/>
    <w:rsid w:val="00656AA3"/>
    <w:rsid w:val="00656B54"/>
    <w:rsid w:val="00656FDD"/>
    <w:rsid w:val="0065733B"/>
    <w:rsid w:val="00657496"/>
    <w:rsid w:val="00657560"/>
    <w:rsid w:val="00657673"/>
    <w:rsid w:val="00657678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4FB"/>
    <w:rsid w:val="006616A6"/>
    <w:rsid w:val="00661FF0"/>
    <w:rsid w:val="0066207F"/>
    <w:rsid w:val="00662137"/>
    <w:rsid w:val="00662374"/>
    <w:rsid w:val="006626FF"/>
    <w:rsid w:val="00662E5E"/>
    <w:rsid w:val="00662F55"/>
    <w:rsid w:val="00663010"/>
    <w:rsid w:val="00663284"/>
    <w:rsid w:val="006632DC"/>
    <w:rsid w:val="00663889"/>
    <w:rsid w:val="00663ACD"/>
    <w:rsid w:val="00663D0A"/>
    <w:rsid w:val="00663D7D"/>
    <w:rsid w:val="00663E1D"/>
    <w:rsid w:val="006642B4"/>
    <w:rsid w:val="00664607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61F0"/>
    <w:rsid w:val="006665C1"/>
    <w:rsid w:val="006668EE"/>
    <w:rsid w:val="00666950"/>
    <w:rsid w:val="00666ACD"/>
    <w:rsid w:val="00666ADE"/>
    <w:rsid w:val="006671A4"/>
    <w:rsid w:val="00667382"/>
    <w:rsid w:val="0066782B"/>
    <w:rsid w:val="00667A86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E8B"/>
    <w:rsid w:val="00671FD7"/>
    <w:rsid w:val="00672158"/>
    <w:rsid w:val="006722EF"/>
    <w:rsid w:val="00672605"/>
    <w:rsid w:val="006732E4"/>
    <w:rsid w:val="006737EC"/>
    <w:rsid w:val="0067392E"/>
    <w:rsid w:val="006739F0"/>
    <w:rsid w:val="00673A36"/>
    <w:rsid w:val="0067414B"/>
    <w:rsid w:val="006748BD"/>
    <w:rsid w:val="006748DC"/>
    <w:rsid w:val="00674BF8"/>
    <w:rsid w:val="00674EF8"/>
    <w:rsid w:val="00674F20"/>
    <w:rsid w:val="00674F7F"/>
    <w:rsid w:val="0067543B"/>
    <w:rsid w:val="006757DB"/>
    <w:rsid w:val="00675CB1"/>
    <w:rsid w:val="00675CC2"/>
    <w:rsid w:val="00675CF8"/>
    <w:rsid w:val="0067612A"/>
    <w:rsid w:val="00676131"/>
    <w:rsid w:val="00676167"/>
    <w:rsid w:val="0067637A"/>
    <w:rsid w:val="006765B7"/>
    <w:rsid w:val="0067691C"/>
    <w:rsid w:val="00676950"/>
    <w:rsid w:val="00676D26"/>
    <w:rsid w:val="00676E63"/>
    <w:rsid w:val="00676FB6"/>
    <w:rsid w:val="006771B6"/>
    <w:rsid w:val="006771F0"/>
    <w:rsid w:val="00677CDD"/>
    <w:rsid w:val="006808A9"/>
    <w:rsid w:val="00680A3F"/>
    <w:rsid w:val="0068101B"/>
    <w:rsid w:val="006814FA"/>
    <w:rsid w:val="006815AA"/>
    <w:rsid w:val="0068188F"/>
    <w:rsid w:val="006819E9"/>
    <w:rsid w:val="00681B2B"/>
    <w:rsid w:val="00681B62"/>
    <w:rsid w:val="00681CE6"/>
    <w:rsid w:val="00682925"/>
    <w:rsid w:val="00682932"/>
    <w:rsid w:val="00682AA8"/>
    <w:rsid w:val="00682DFA"/>
    <w:rsid w:val="00682EA7"/>
    <w:rsid w:val="00683128"/>
    <w:rsid w:val="006838A0"/>
    <w:rsid w:val="0068392D"/>
    <w:rsid w:val="00683A19"/>
    <w:rsid w:val="00683A46"/>
    <w:rsid w:val="00683B08"/>
    <w:rsid w:val="00683EC8"/>
    <w:rsid w:val="006844CE"/>
    <w:rsid w:val="00684541"/>
    <w:rsid w:val="0068488C"/>
    <w:rsid w:val="00684C4B"/>
    <w:rsid w:val="00684DCD"/>
    <w:rsid w:val="00684DF4"/>
    <w:rsid w:val="00684ED1"/>
    <w:rsid w:val="00685396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8CB"/>
    <w:rsid w:val="00686941"/>
    <w:rsid w:val="00686CC0"/>
    <w:rsid w:val="0068786C"/>
    <w:rsid w:val="00687A9F"/>
    <w:rsid w:val="00687C37"/>
    <w:rsid w:val="00687E01"/>
    <w:rsid w:val="006902C3"/>
    <w:rsid w:val="006904C1"/>
    <w:rsid w:val="00690974"/>
    <w:rsid w:val="00691173"/>
    <w:rsid w:val="00691593"/>
    <w:rsid w:val="0069176F"/>
    <w:rsid w:val="00691840"/>
    <w:rsid w:val="00691A07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AB"/>
    <w:rsid w:val="006966BA"/>
    <w:rsid w:val="0069678C"/>
    <w:rsid w:val="006968C8"/>
    <w:rsid w:val="0069692E"/>
    <w:rsid w:val="00696A90"/>
    <w:rsid w:val="006970CA"/>
    <w:rsid w:val="00697605"/>
    <w:rsid w:val="006979B8"/>
    <w:rsid w:val="006979F4"/>
    <w:rsid w:val="00697BB5"/>
    <w:rsid w:val="00697CE4"/>
    <w:rsid w:val="006A00F1"/>
    <w:rsid w:val="006A00F9"/>
    <w:rsid w:val="006A0428"/>
    <w:rsid w:val="006A061C"/>
    <w:rsid w:val="006A0E18"/>
    <w:rsid w:val="006A1125"/>
    <w:rsid w:val="006A14A3"/>
    <w:rsid w:val="006A1730"/>
    <w:rsid w:val="006A17B2"/>
    <w:rsid w:val="006A17C4"/>
    <w:rsid w:val="006A1AA3"/>
    <w:rsid w:val="006A1BFA"/>
    <w:rsid w:val="006A1C58"/>
    <w:rsid w:val="006A1E76"/>
    <w:rsid w:val="006A241F"/>
    <w:rsid w:val="006A280D"/>
    <w:rsid w:val="006A28A1"/>
    <w:rsid w:val="006A2937"/>
    <w:rsid w:val="006A2BDF"/>
    <w:rsid w:val="006A2F69"/>
    <w:rsid w:val="006A3208"/>
    <w:rsid w:val="006A33F3"/>
    <w:rsid w:val="006A3A3D"/>
    <w:rsid w:val="006A4196"/>
    <w:rsid w:val="006A4391"/>
    <w:rsid w:val="006A4473"/>
    <w:rsid w:val="006A46EC"/>
    <w:rsid w:val="006A4903"/>
    <w:rsid w:val="006A4BF5"/>
    <w:rsid w:val="006A4F5A"/>
    <w:rsid w:val="006A5859"/>
    <w:rsid w:val="006A5902"/>
    <w:rsid w:val="006A5963"/>
    <w:rsid w:val="006A620C"/>
    <w:rsid w:val="006A6999"/>
    <w:rsid w:val="006A6D78"/>
    <w:rsid w:val="006A6DE5"/>
    <w:rsid w:val="006A6F07"/>
    <w:rsid w:val="006A7587"/>
    <w:rsid w:val="006A7B87"/>
    <w:rsid w:val="006A7DC0"/>
    <w:rsid w:val="006A7EE3"/>
    <w:rsid w:val="006B05B3"/>
    <w:rsid w:val="006B077E"/>
    <w:rsid w:val="006B082C"/>
    <w:rsid w:val="006B094A"/>
    <w:rsid w:val="006B098B"/>
    <w:rsid w:val="006B0AE8"/>
    <w:rsid w:val="006B100A"/>
    <w:rsid w:val="006B1066"/>
    <w:rsid w:val="006B1504"/>
    <w:rsid w:val="006B16BB"/>
    <w:rsid w:val="006B1A05"/>
    <w:rsid w:val="006B1A84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AB1"/>
    <w:rsid w:val="006B3E3F"/>
    <w:rsid w:val="006B4367"/>
    <w:rsid w:val="006B47CC"/>
    <w:rsid w:val="006B4911"/>
    <w:rsid w:val="006B4EF5"/>
    <w:rsid w:val="006B5674"/>
    <w:rsid w:val="006B5DBF"/>
    <w:rsid w:val="006B5DF1"/>
    <w:rsid w:val="006B612B"/>
    <w:rsid w:val="006B64A2"/>
    <w:rsid w:val="006B6787"/>
    <w:rsid w:val="006B68FF"/>
    <w:rsid w:val="006B6981"/>
    <w:rsid w:val="006B6C1F"/>
    <w:rsid w:val="006B6CF8"/>
    <w:rsid w:val="006B6DAF"/>
    <w:rsid w:val="006B7C1C"/>
    <w:rsid w:val="006C0049"/>
    <w:rsid w:val="006C0332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2244"/>
    <w:rsid w:val="006C25C7"/>
    <w:rsid w:val="006C282A"/>
    <w:rsid w:val="006C2944"/>
    <w:rsid w:val="006C2A7A"/>
    <w:rsid w:val="006C3CFE"/>
    <w:rsid w:val="006C4427"/>
    <w:rsid w:val="006C450B"/>
    <w:rsid w:val="006C4677"/>
    <w:rsid w:val="006C4767"/>
    <w:rsid w:val="006C4775"/>
    <w:rsid w:val="006C4876"/>
    <w:rsid w:val="006C4CF4"/>
    <w:rsid w:val="006C4FA0"/>
    <w:rsid w:val="006C5265"/>
    <w:rsid w:val="006C534F"/>
    <w:rsid w:val="006C5671"/>
    <w:rsid w:val="006C5AA2"/>
    <w:rsid w:val="006C5C6F"/>
    <w:rsid w:val="006C5D11"/>
    <w:rsid w:val="006C6112"/>
    <w:rsid w:val="006C656B"/>
    <w:rsid w:val="006C6C82"/>
    <w:rsid w:val="006C6FBC"/>
    <w:rsid w:val="006C73D3"/>
    <w:rsid w:val="006C7541"/>
    <w:rsid w:val="006C788F"/>
    <w:rsid w:val="006C791F"/>
    <w:rsid w:val="006C7A21"/>
    <w:rsid w:val="006C7B00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4CA"/>
    <w:rsid w:val="006D277E"/>
    <w:rsid w:val="006D2958"/>
    <w:rsid w:val="006D2CAA"/>
    <w:rsid w:val="006D30F8"/>
    <w:rsid w:val="006D315F"/>
    <w:rsid w:val="006D3294"/>
    <w:rsid w:val="006D336F"/>
    <w:rsid w:val="006D3383"/>
    <w:rsid w:val="006D3BCA"/>
    <w:rsid w:val="006D3D87"/>
    <w:rsid w:val="006D3F2A"/>
    <w:rsid w:val="006D4050"/>
    <w:rsid w:val="006D40BE"/>
    <w:rsid w:val="006D4372"/>
    <w:rsid w:val="006D4574"/>
    <w:rsid w:val="006D46F8"/>
    <w:rsid w:val="006D49E1"/>
    <w:rsid w:val="006D4AE1"/>
    <w:rsid w:val="006D4CF1"/>
    <w:rsid w:val="006D4DBD"/>
    <w:rsid w:val="006D5738"/>
    <w:rsid w:val="006D594B"/>
    <w:rsid w:val="006D5AB3"/>
    <w:rsid w:val="006D5AFC"/>
    <w:rsid w:val="006D5F4A"/>
    <w:rsid w:val="006D5FB2"/>
    <w:rsid w:val="006D602E"/>
    <w:rsid w:val="006D6408"/>
    <w:rsid w:val="006D663A"/>
    <w:rsid w:val="006D6C62"/>
    <w:rsid w:val="006D6FC7"/>
    <w:rsid w:val="006D7069"/>
    <w:rsid w:val="006D7424"/>
    <w:rsid w:val="006D7438"/>
    <w:rsid w:val="006D79C5"/>
    <w:rsid w:val="006D7AE5"/>
    <w:rsid w:val="006D7BD8"/>
    <w:rsid w:val="006D7BDE"/>
    <w:rsid w:val="006E0327"/>
    <w:rsid w:val="006E0600"/>
    <w:rsid w:val="006E0A3A"/>
    <w:rsid w:val="006E0C6D"/>
    <w:rsid w:val="006E0E67"/>
    <w:rsid w:val="006E111D"/>
    <w:rsid w:val="006E1259"/>
    <w:rsid w:val="006E1675"/>
    <w:rsid w:val="006E1B7A"/>
    <w:rsid w:val="006E1C91"/>
    <w:rsid w:val="006E21EA"/>
    <w:rsid w:val="006E2491"/>
    <w:rsid w:val="006E24A8"/>
    <w:rsid w:val="006E26E2"/>
    <w:rsid w:val="006E2936"/>
    <w:rsid w:val="006E2E9B"/>
    <w:rsid w:val="006E2F6B"/>
    <w:rsid w:val="006E341B"/>
    <w:rsid w:val="006E3542"/>
    <w:rsid w:val="006E3590"/>
    <w:rsid w:val="006E3846"/>
    <w:rsid w:val="006E38EB"/>
    <w:rsid w:val="006E3A4F"/>
    <w:rsid w:val="006E3D67"/>
    <w:rsid w:val="006E3F6E"/>
    <w:rsid w:val="006E40CA"/>
    <w:rsid w:val="006E446B"/>
    <w:rsid w:val="006E44D7"/>
    <w:rsid w:val="006E453B"/>
    <w:rsid w:val="006E45B7"/>
    <w:rsid w:val="006E5028"/>
    <w:rsid w:val="006E52C8"/>
    <w:rsid w:val="006E5609"/>
    <w:rsid w:val="006E5683"/>
    <w:rsid w:val="006E650F"/>
    <w:rsid w:val="006E65FF"/>
    <w:rsid w:val="006E679D"/>
    <w:rsid w:val="006E6BE6"/>
    <w:rsid w:val="006E6F78"/>
    <w:rsid w:val="006E737A"/>
    <w:rsid w:val="006E7406"/>
    <w:rsid w:val="006E750B"/>
    <w:rsid w:val="006E7835"/>
    <w:rsid w:val="006E79FD"/>
    <w:rsid w:val="006E7AA5"/>
    <w:rsid w:val="006E7ACD"/>
    <w:rsid w:val="006E7BFF"/>
    <w:rsid w:val="006E7C90"/>
    <w:rsid w:val="006F017D"/>
    <w:rsid w:val="006F07A3"/>
    <w:rsid w:val="006F088C"/>
    <w:rsid w:val="006F0969"/>
    <w:rsid w:val="006F09C6"/>
    <w:rsid w:val="006F0C08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FDB"/>
    <w:rsid w:val="006F3061"/>
    <w:rsid w:val="006F372B"/>
    <w:rsid w:val="006F3F7E"/>
    <w:rsid w:val="006F4097"/>
    <w:rsid w:val="006F4376"/>
    <w:rsid w:val="006F4696"/>
    <w:rsid w:val="006F4B63"/>
    <w:rsid w:val="006F4C4C"/>
    <w:rsid w:val="006F4D54"/>
    <w:rsid w:val="006F4E55"/>
    <w:rsid w:val="006F4FFB"/>
    <w:rsid w:val="006F50A6"/>
    <w:rsid w:val="006F5C1A"/>
    <w:rsid w:val="006F65BE"/>
    <w:rsid w:val="006F686B"/>
    <w:rsid w:val="006F690C"/>
    <w:rsid w:val="006F692E"/>
    <w:rsid w:val="006F69ED"/>
    <w:rsid w:val="006F6D0A"/>
    <w:rsid w:val="006F705F"/>
    <w:rsid w:val="006F7261"/>
    <w:rsid w:val="006F7854"/>
    <w:rsid w:val="006F791E"/>
    <w:rsid w:val="006F7AAC"/>
    <w:rsid w:val="006F7AB6"/>
    <w:rsid w:val="007005A0"/>
    <w:rsid w:val="0070081C"/>
    <w:rsid w:val="00700C43"/>
    <w:rsid w:val="00701074"/>
    <w:rsid w:val="0070116E"/>
    <w:rsid w:val="0070178E"/>
    <w:rsid w:val="00701865"/>
    <w:rsid w:val="007019F9"/>
    <w:rsid w:val="00701FFB"/>
    <w:rsid w:val="0070246E"/>
    <w:rsid w:val="0070263B"/>
    <w:rsid w:val="00702826"/>
    <w:rsid w:val="00702B5C"/>
    <w:rsid w:val="00702DAB"/>
    <w:rsid w:val="00702EB5"/>
    <w:rsid w:val="00702EFD"/>
    <w:rsid w:val="007033ED"/>
    <w:rsid w:val="00703538"/>
    <w:rsid w:val="0070364B"/>
    <w:rsid w:val="00703FBE"/>
    <w:rsid w:val="0070402D"/>
    <w:rsid w:val="00704AD4"/>
    <w:rsid w:val="00704D31"/>
    <w:rsid w:val="007050BB"/>
    <w:rsid w:val="00705553"/>
    <w:rsid w:val="007058F4"/>
    <w:rsid w:val="0070593B"/>
    <w:rsid w:val="00705B50"/>
    <w:rsid w:val="00706399"/>
    <w:rsid w:val="007063D6"/>
    <w:rsid w:val="0070692F"/>
    <w:rsid w:val="00706BCA"/>
    <w:rsid w:val="00706CDB"/>
    <w:rsid w:val="00706CFA"/>
    <w:rsid w:val="00706E32"/>
    <w:rsid w:val="00707373"/>
    <w:rsid w:val="007073BE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CDA"/>
    <w:rsid w:val="00715006"/>
    <w:rsid w:val="0071540A"/>
    <w:rsid w:val="007156D6"/>
    <w:rsid w:val="00715A53"/>
    <w:rsid w:val="00715D0C"/>
    <w:rsid w:val="00715DB4"/>
    <w:rsid w:val="007161C5"/>
    <w:rsid w:val="007167C2"/>
    <w:rsid w:val="007168A1"/>
    <w:rsid w:val="007168F2"/>
    <w:rsid w:val="00716EC5"/>
    <w:rsid w:val="00716FD7"/>
    <w:rsid w:val="007171A3"/>
    <w:rsid w:val="00717370"/>
    <w:rsid w:val="0071746D"/>
    <w:rsid w:val="00717506"/>
    <w:rsid w:val="00717973"/>
    <w:rsid w:val="00717B53"/>
    <w:rsid w:val="0072088B"/>
    <w:rsid w:val="00720D9A"/>
    <w:rsid w:val="00721013"/>
    <w:rsid w:val="00721606"/>
    <w:rsid w:val="00721792"/>
    <w:rsid w:val="00721940"/>
    <w:rsid w:val="00721DEF"/>
    <w:rsid w:val="007225EF"/>
    <w:rsid w:val="0072260C"/>
    <w:rsid w:val="007227FA"/>
    <w:rsid w:val="00722990"/>
    <w:rsid w:val="007229B9"/>
    <w:rsid w:val="00722EE0"/>
    <w:rsid w:val="00722EF6"/>
    <w:rsid w:val="00723176"/>
    <w:rsid w:val="00723247"/>
    <w:rsid w:val="0072334D"/>
    <w:rsid w:val="007234FD"/>
    <w:rsid w:val="0072361B"/>
    <w:rsid w:val="00723B4D"/>
    <w:rsid w:val="00723B8A"/>
    <w:rsid w:val="00723B9B"/>
    <w:rsid w:val="00723EF3"/>
    <w:rsid w:val="00724266"/>
    <w:rsid w:val="00724525"/>
    <w:rsid w:val="00724ABC"/>
    <w:rsid w:val="00724F28"/>
    <w:rsid w:val="00725277"/>
    <w:rsid w:val="00725669"/>
    <w:rsid w:val="00725D61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305C7"/>
    <w:rsid w:val="0073084D"/>
    <w:rsid w:val="00730D0C"/>
    <w:rsid w:val="00730D5F"/>
    <w:rsid w:val="00730F12"/>
    <w:rsid w:val="00730F7B"/>
    <w:rsid w:val="00730FBC"/>
    <w:rsid w:val="0073113B"/>
    <w:rsid w:val="007313DE"/>
    <w:rsid w:val="00731586"/>
    <w:rsid w:val="0073194F"/>
    <w:rsid w:val="007319FD"/>
    <w:rsid w:val="00731A36"/>
    <w:rsid w:val="00731A88"/>
    <w:rsid w:val="00732149"/>
    <w:rsid w:val="00732DCB"/>
    <w:rsid w:val="0073313F"/>
    <w:rsid w:val="00733395"/>
    <w:rsid w:val="00733411"/>
    <w:rsid w:val="00733648"/>
    <w:rsid w:val="007336C2"/>
    <w:rsid w:val="00733DFA"/>
    <w:rsid w:val="0073414A"/>
    <w:rsid w:val="007341E5"/>
    <w:rsid w:val="00734346"/>
    <w:rsid w:val="00734634"/>
    <w:rsid w:val="0073465C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BEC"/>
    <w:rsid w:val="00736CB6"/>
    <w:rsid w:val="00736CF9"/>
    <w:rsid w:val="00736F27"/>
    <w:rsid w:val="00736F58"/>
    <w:rsid w:val="007412A7"/>
    <w:rsid w:val="007413B2"/>
    <w:rsid w:val="00741B67"/>
    <w:rsid w:val="00741D6A"/>
    <w:rsid w:val="00741E8D"/>
    <w:rsid w:val="00741F98"/>
    <w:rsid w:val="00741FC3"/>
    <w:rsid w:val="0074305D"/>
    <w:rsid w:val="00743626"/>
    <w:rsid w:val="007437CA"/>
    <w:rsid w:val="007437DE"/>
    <w:rsid w:val="00743FD8"/>
    <w:rsid w:val="007449CB"/>
    <w:rsid w:val="00744CD9"/>
    <w:rsid w:val="00745024"/>
    <w:rsid w:val="00745388"/>
    <w:rsid w:val="00745BEE"/>
    <w:rsid w:val="007463C5"/>
    <w:rsid w:val="007463ED"/>
    <w:rsid w:val="007464CB"/>
    <w:rsid w:val="00746803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125"/>
    <w:rsid w:val="00750160"/>
    <w:rsid w:val="007501C4"/>
    <w:rsid w:val="007505E6"/>
    <w:rsid w:val="0075098E"/>
    <w:rsid w:val="00750AAD"/>
    <w:rsid w:val="00750BE5"/>
    <w:rsid w:val="007512C6"/>
    <w:rsid w:val="007512FC"/>
    <w:rsid w:val="00752731"/>
    <w:rsid w:val="00753314"/>
    <w:rsid w:val="007536CB"/>
    <w:rsid w:val="00753D52"/>
    <w:rsid w:val="007544C6"/>
    <w:rsid w:val="007546BA"/>
    <w:rsid w:val="007549B8"/>
    <w:rsid w:val="00754B6A"/>
    <w:rsid w:val="00754DE5"/>
    <w:rsid w:val="00754F7F"/>
    <w:rsid w:val="00755595"/>
    <w:rsid w:val="00755DB6"/>
    <w:rsid w:val="00756003"/>
    <w:rsid w:val="0075651D"/>
    <w:rsid w:val="00756772"/>
    <w:rsid w:val="007572F5"/>
    <w:rsid w:val="00757A3C"/>
    <w:rsid w:val="00757B46"/>
    <w:rsid w:val="00757FA8"/>
    <w:rsid w:val="00760F03"/>
    <w:rsid w:val="00760F16"/>
    <w:rsid w:val="00761441"/>
    <w:rsid w:val="007615EB"/>
    <w:rsid w:val="0076170C"/>
    <w:rsid w:val="00761943"/>
    <w:rsid w:val="00761F9F"/>
    <w:rsid w:val="00762257"/>
    <w:rsid w:val="0076260A"/>
    <w:rsid w:val="00762655"/>
    <w:rsid w:val="0076283C"/>
    <w:rsid w:val="007628D3"/>
    <w:rsid w:val="00762C53"/>
    <w:rsid w:val="00762CAC"/>
    <w:rsid w:val="00762E58"/>
    <w:rsid w:val="00762F61"/>
    <w:rsid w:val="00763577"/>
    <w:rsid w:val="007640AC"/>
    <w:rsid w:val="007642FE"/>
    <w:rsid w:val="0076453A"/>
    <w:rsid w:val="007646D3"/>
    <w:rsid w:val="007648ED"/>
    <w:rsid w:val="00765159"/>
    <w:rsid w:val="00765257"/>
    <w:rsid w:val="0076576C"/>
    <w:rsid w:val="00765A01"/>
    <w:rsid w:val="007667BC"/>
    <w:rsid w:val="00766B89"/>
    <w:rsid w:val="00766CD0"/>
    <w:rsid w:val="00766DA0"/>
    <w:rsid w:val="007671FA"/>
    <w:rsid w:val="007674B2"/>
    <w:rsid w:val="00767782"/>
    <w:rsid w:val="007678A9"/>
    <w:rsid w:val="00767B6D"/>
    <w:rsid w:val="00770327"/>
    <w:rsid w:val="007708B6"/>
    <w:rsid w:val="00770934"/>
    <w:rsid w:val="00770E68"/>
    <w:rsid w:val="0077118E"/>
    <w:rsid w:val="007711FA"/>
    <w:rsid w:val="00771698"/>
    <w:rsid w:val="007718DF"/>
    <w:rsid w:val="00771B41"/>
    <w:rsid w:val="00772147"/>
    <w:rsid w:val="007724FB"/>
    <w:rsid w:val="00772570"/>
    <w:rsid w:val="00772A36"/>
    <w:rsid w:val="00772A80"/>
    <w:rsid w:val="00772C48"/>
    <w:rsid w:val="00772E11"/>
    <w:rsid w:val="0077302F"/>
    <w:rsid w:val="007731E6"/>
    <w:rsid w:val="00773466"/>
    <w:rsid w:val="007738E3"/>
    <w:rsid w:val="007739F4"/>
    <w:rsid w:val="00773B36"/>
    <w:rsid w:val="00773B5E"/>
    <w:rsid w:val="00773F58"/>
    <w:rsid w:val="00774493"/>
    <w:rsid w:val="00774505"/>
    <w:rsid w:val="007748C3"/>
    <w:rsid w:val="00774AE1"/>
    <w:rsid w:val="00774D9F"/>
    <w:rsid w:val="00774FAF"/>
    <w:rsid w:val="007756D0"/>
    <w:rsid w:val="00775E1E"/>
    <w:rsid w:val="0077651C"/>
    <w:rsid w:val="00776632"/>
    <w:rsid w:val="007768D9"/>
    <w:rsid w:val="007769E9"/>
    <w:rsid w:val="00777809"/>
    <w:rsid w:val="007779DD"/>
    <w:rsid w:val="00777B45"/>
    <w:rsid w:val="00777B9A"/>
    <w:rsid w:val="00777C23"/>
    <w:rsid w:val="00780B04"/>
    <w:rsid w:val="00780DF8"/>
    <w:rsid w:val="00780E09"/>
    <w:rsid w:val="007811B4"/>
    <w:rsid w:val="0078121C"/>
    <w:rsid w:val="0078129F"/>
    <w:rsid w:val="00781555"/>
    <w:rsid w:val="0078161B"/>
    <w:rsid w:val="007817E3"/>
    <w:rsid w:val="0078191D"/>
    <w:rsid w:val="00781A56"/>
    <w:rsid w:val="00781A90"/>
    <w:rsid w:val="00781DCC"/>
    <w:rsid w:val="00781F30"/>
    <w:rsid w:val="007825BF"/>
    <w:rsid w:val="00782DFA"/>
    <w:rsid w:val="00783004"/>
    <w:rsid w:val="00783019"/>
    <w:rsid w:val="0078317C"/>
    <w:rsid w:val="00783726"/>
    <w:rsid w:val="00783E41"/>
    <w:rsid w:val="007848BE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7133"/>
    <w:rsid w:val="00787161"/>
    <w:rsid w:val="007872D0"/>
    <w:rsid w:val="007873E0"/>
    <w:rsid w:val="007876A1"/>
    <w:rsid w:val="0078786B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FF"/>
    <w:rsid w:val="007924BD"/>
    <w:rsid w:val="00793183"/>
    <w:rsid w:val="007931D1"/>
    <w:rsid w:val="00793394"/>
    <w:rsid w:val="007935CF"/>
    <w:rsid w:val="00793685"/>
    <w:rsid w:val="00793E53"/>
    <w:rsid w:val="00794A19"/>
    <w:rsid w:val="00794E61"/>
    <w:rsid w:val="00795581"/>
    <w:rsid w:val="007956C2"/>
    <w:rsid w:val="0079589F"/>
    <w:rsid w:val="007958A7"/>
    <w:rsid w:val="00795EC5"/>
    <w:rsid w:val="00796461"/>
    <w:rsid w:val="007964F1"/>
    <w:rsid w:val="00796A78"/>
    <w:rsid w:val="00796C25"/>
    <w:rsid w:val="00796E7D"/>
    <w:rsid w:val="00796FDC"/>
    <w:rsid w:val="0079727E"/>
    <w:rsid w:val="0079730F"/>
    <w:rsid w:val="00797567"/>
    <w:rsid w:val="00797806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4E6"/>
    <w:rsid w:val="007A14F6"/>
    <w:rsid w:val="007A192A"/>
    <w:rsid w:val="007A195E"/>
    <w:rsid w:val="007A1A8B"/>
    <w:rsid w:val="007A1BFE"/>
    <w:rsid w:val="007A1DCF"/>
    <w:rsid w:val="007A224C"/>
    <w:rsid w:val="007A229D"/>
    <w:rsid w:val="007A22E7"/>
    <w:rsid w:val="007A23E8"/>
    <w:rsid w:val="007A38EE"/>
    <w:rsid w:val="007A395D"/>
    <w:rsid w:val="007A3AA2"/>
    <w:rsid w:val="007A3B5B"/>
    <w:rsid w:val="007A3D8E"/>
    <w:rsid w:val="007A4230"/>
    <w:rsid w:val="007A44BB"/>
    <w:rsid w:val="007A45F5"/>
    <w:rsid w:val="007A4625"/>
    <w:rsid w:val="007A4A2C"/>
    <w:rsid w:val="007A4B3A"/>
    <w:rsid w:val="007A4D69"/>
    <w:rsid w:val="007A4E0F"/>
    <w:rsid w:val="007A4F1E"/>
    <w:rsid w:val="007A5BAF"/>
    <w:rsid w:val="007A5CEF"/>
    <w:rsid w:val="007A5E1E"/>
    <w:rsid w:val="007A6575"/>
    <w:rsid w:val="007A68D6"/>
    <w:rsid w:val="007A6F79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F75"/>
    <w:rsid w:val="007B2193"/>
    <w:rsid w:val="007B2890"/>
    <w:rsid w:val="007B2A9B"/>
    <w:rsid w:val="007B2B53"/>
    <w:rsid w:val="007B2D4F"/>
    <w:rsid w:val="007B2F77"/>
    <w:rsid w:val="007B31F2"/>
    <w:rsid w:val="007B320A"/>
    <w:rsid w:val="007B3D69"/>
    <w:rsid w:val="007B3F18"/>
    <w:rsid w:val="007B402A"/>
    <w:rsid w:val="007B42A1"/>
    <w:rsid w:val="007B497B"/>
    <w:rsid w:val="007B4A60"/>
    <w:rsid w:val="007B4F81"/>
    <w:rsid w:val="007B50A6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FDC"/>
    <w:rsid w:val="007C208A"/>
    <w:rsid w:val="007C20B3"/>
    <w:rsid w:val="007C21C7"/>
    <w:rsid w:val="007C24E2"/>
    <w:rsid w:val="007C2AB6"/>
    <w:rsid w:val="007C2FFF"/>
    <w:rsid w:val="007C315A"/>
    <w:rsid w:val="007C34C5"/>
    <w:rsid w:val="007C34EA"/>
    <w:rsid w:val="007C3A23"/>
    <w:rsid w:val="007C3A83"/>
    <w:rsid w:val="007C3EA5"/>
    <w:rsid w:val="007C4008"/>
    <w:rsid w:val="007C4232"/>
    <w:rsid w:val="007C4271"/>
    <w:rsid w:val="007C4873"/>
    <w:rsid w:val="007C49B0"/>
    <w:rsid w:val="007C4C8B"/>
    <w:rsid w:val="007C5461"/>
    <w:rsid w:val="007C559B"/>
    <w:rsid w:val="007C5825"/>
    <w:rsid w:val="007C5886"/>
    <w:rsid w:val="007C5CC2"/>
    <w:rsid w:val="007C6228"/>
    <w:rsid w:val="007C68A6"/>
    <w:rsid w:val="007C6950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9"/>
    <w:rsid w:val="007D0ABA"/>
    <w:rsid w:val="007D1188"/>
    <w:rsid w:val="007D122E"/>
    <w:rsid w:val="007D16EE"/>
    <w:rsid w:val="007D177B"/>
    <w:rsid w:val="007D188F"/>
    <w:rsid w:val="007D1B34"/>
    <w:rsid w:val="007D1D7C"/>
    <w:rsid w:val="007D20BD"/>
    <w:rsid w:val="007D23FD"/>
    <w:rsid w:val="007D2740"/>
    <w:rsid w:val="007D2A55"/>
    <w:rsid w:val="007D2B5B"/>
    <w:rsid w:val="007D2BEB"/>
    <w:rsid w:val="007D2D2A"/>
    <w:rsid w:val="007D3A97"/>
    <w:rsid w:val="007D3C8D"/>
    <w:rsid w:val="007D3F97"/>
    <w:rsid w:val="007D3FE0"/>
    <w:rsid w:val="007D3FF5"/>
    <w:rsid w:val="007D42D7"/>
    <w:rsid w:val="007D440B"/>
    <w:rsid w:val="007D4429"/>
    <w:rsid w:val="007D46F3"/>
    <w:rsid w:val="007D5080"/>
    <w:rsid w:val="007D5398"/>
    <w:rsid w:val="007D61B6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A80"/>
    <w:rsid w:val="007E0BEC"/>
    <w:rsid w:val="007E173B"/>
    <w:rsid w:val="007E1E83"/>
    <w:rsid w:val="007E2226"/>
    <w:rsid w:val="007E2AE5"/>
    <w:rsid w:val="007E2EAB"/>
    <w:rsid w:val="007E30E9"/>
    <w:rsid w:val="007E3102"/>
    <w:rsid w:val="007E352F"/>
    <w:rsid w:val="007E35B7"/>
    <w:rsid w:val="007E35C1"/>
    <w:rsid w:val="007E38B6"/>
    <w:rsid w:val="007E39A4"/>
    <w:rsid w:val="007E3D0D"/>
    <w:rsid w:val="007E3ED8"/>
    <w:rsid w:val="007E41DD"/>
    <w:rsid w:val="007E43AC"/>
    <w:rsid w:val="007E44BD"/>
    <w:rsid w:val="007E49D4"/>
    <w:rsid w:val="007E4B79"/>
    <w:rsid w:val="007E4BCB"/>
    <w:rsid w:val="007E4CCA"/>
    <w:rsid w:val="007E4F51"/>
    <w:rsid w:val="007E5DE3"/>
    <w:rsid w:val="007E5E59"/>
    <w:rsid w:val="007E64FC"/>
    <w:rsid w:val="007E6A38"/>
    <w:rsid w:val="007E6A8D"/>
    <w:rsid w:val="007E6AB7"/>
    <w:rsid w:val="007E7019"/>
    <w:rsid w:val="007E7269"/>
    <w:rsid w:val="007E73D2"/>
    <w:rsid w:val="007E73D4"/>
    <w:rsid w:val="007E7611"/>
    <w:rsid w:val="007E787D"/>
    <w:rsid w:val="007E79F8"/>
    <w:rsid w:val="007E7AB4"/>
    <w:rsid w:val="007E7AEB"/>
    <w:rsid w:val="007E7BCA"/>
    <w:rsid w:val="007F037B"/>
    <w:rsid w:val="007F0AB0"/>
    <w:rsid w:val="007F0E2D"/>
    <w:rsid w:val="007F0F13"/>
    <w:rsid w:val="007F105B"/>
    <w:rsid w:val="007F14A4"/>
    <w:rsid w:val="007F14B4"/>
    <w:rsid w:val="007F1672"/>
    <w:rsid w:val="007F18A3"/>
    <w:rsid w:val="007F1AA1"/>
    <w:rsid w:val="007F20FE"/>
    <w:rsid w:val="007F2A28"/>
    <w:rsid w:val="007F2A9D"/>
    <w:rsid w:val="007F2E83"/>
    <w:rsid w:val="007F3587"/>
    <w:rsid w:val="007F35D8"/>
    <w:rsid w:val="007F3616"/>
    <w:rsid w:val="007F3D4E"/>
    <w:rsid w:val="007F42C7"/>
    <w:rsid w:val="007F42D7"/>
    <w:rsid w:val="007F43A4"/>
    <w:rsid w:val="007F4635"/>
    <w:rsid w:val="007F4640"/>
    <w:rsid w:val="007F47C7"/>
    <w:rsid w:val="007F4F34"/>
    <w:rsid w:val="007F5D85"/>
    <w:rsid w:val="007F5E40"/>
    <w:rsid w:val="007F6094"/>
    <w:rsid w:val="007F66D9"/>
    <w:rsid w:val="007F7529"/>
    <w:rsid w:val="007F7980"/>
    <w:rsid w:val="007F7F50"/>
    <w:rsid w:val="007F7FE2"/>
    <w:rsid w:val="0080025E"/>
    <w:rsid w:val="0080030D"/>
    <w:rsid w:val="0080052B"/>
    <w:rsid w:val="008006A9"/>
    <w:rsid w:val="00800901"/>
    <w:rsid w:val="00800BB7"/>
    <w:rsid w:val="008014EA"/>
    <w:rsid w:val="00801C73"/>
    <w:rsid w:val="008026A5"/>
    <w:rsid w:val="008027FF"/>
    <w:rsid w:val="00802A0C"/>
    <w:rsid w:val="00803069"/>
    <w:rsid w:val="00803A0C"/>
    <w:rsid w:val="00803A6B"/>
    <w:rsid w:val="00803B25"/>
    <w:rsid w:val="00803D0D"/>
    <w:rsid w:val="008042CE"/>
    <w:rsid w:val="00804C3A"/>
    <w:rsid w:val="00804C53"/>
    <w:rsid w:val="00804E15"/>
    <w:rsid w:val="008052BF"/>
    <w:rsid w:val="00805959"/>
    <w:rsid w:val="00805B31"/>
    <w:rsid w:val="00805C4B"/>
    <w:rsid w:val="00805C96"/>
    <w:rsid w:val="00805C97"/>
    <w:rsid w:val="00805E27"/>
    <w:rsid w:val="00805EB7"/>
    <w:rsid w:val="008064A5"/>
    <w:rsid w:val="008072BB"/>
    <w:rsid w:val="00807393"/>
    <w:rsid w:val="008074EF"/>
    <w:rsid w:val="00807757"/>
    <w:rsid w:val="008077D7"/>
    <w:rsid w:val="00807CC0"/>
    <w:rsid w:val="00807E4A"/>
    <w:rsid w:val="00807EC3"/>
    <w:rsid w:val="00810459"/>
    <w:rsid w:val="008107CB"/>
    <w:rsid w:val="00810841"/>
    <w:rsid w:val="00810E1A"/>
    <w:rsid w:val="008110BE"/>
    <w:rsid w:val="008111B8"/>
    <w:rsid w:val="0081187C"/>
    <w:rsid w:val="00811CE0"/>
    <w:rsid w:val="0081206B"/>
    <w:rsid w:val="00812137"/>
    <w:rsid w:val="00812607"/>
    <w:rsid w:val="00812C90"/>
    <w:rsid w:val="008132A1"/>
    <w:rsid w:val="0081331D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5433"/>
    <w:rsid w:val="00815732"/>
    <w:rsid w:val="00815A4C"/>
    <w:rsid w:val="00815D05"/>
    <w:rsid w:val="00815E2F"/>
    <w:rsid w:val="00815F85"/>
    <w:rsid w:val="008161B7"/>
    <w:rsid w:val="008165B2"/>
    <w:rsid w:val="008165CF"/>
    <w:rsid w:val="0081669C"/>
    <w:rsid w:val="0081694D"/>
    <w:rsid w:val="00816F85"/>
    <w:rsid w:val="008171E3"/>
    <w:rsid w:val="00817877"/>
    <w:rsid w:val="00817C1E"/>
    <w:rsid w:val="00817C81"/>
    <w:rsid w:val="00817F23"/>
    <w:rsid w:val="008200E7"/>
    <w:rsid w:val="008201A5"/>
    <w:rsid w:val="0082066A"/>
    <w:rsid w:val="008206B0"/>
    <w:rsid w:val="00820730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9A0"/>
    <w:rsid w:val="00823AA5"/>
    <w:rsid w:val="00823ABE"/>
    <w:rsid w:val="00823C99"/>
    <w:rsid w:val="00823DCC"/>
    <w:rsid w:val="008245E2"/>
    <w:rsid w:val="008247DC"/>
    <w:rsid w:val="008251DF"/>
    <w:rsid w:val="008253F2"/>
    <w:rsid w:val="00825503"/>
    <w:rsid w:val="0082580E"/>
    <w:rsid w:val="00825C01"/>
    <w:rsid w:val="00825C58"/>
    <w:rsid w:val="008260F0"/>
    <w:rsid w:val="00826221"/>
    <w:rsid w:val="0082629D"/>
    <w:rsid w:val="008266F2"/>
    <w:rsid w:val="00826857"/>
    <w:rsid w:val="00826D96"/>
    <w:rsid w:val="00826F74"/>
    <w:rsid w:val="00827A08"/>
    <w:rsid w:val="00827A70"/>
    <w:rsid w:val="00827BA4"/>
    <w:rsid w:val="00827D00"/>
    <w:rsid w:val="00827FB8"/>
    <w:rsid w:val="0083033E"/>
    <w:rsid w:val="00830361"/>
    <w:rsid w:val="008305A6"/>
    <w:rsid w:val="00830833"/>
    <w:rsid w:val="00830AD6"/>
    <w:rsid w:val="00830D9F"/>
    <w:rsid w:val="00830F1D"/>
    <w:rsid w:val="0083122C"/>
    <w:rsid w:val="00831698"/>
    <w:rsid w:val="0083203A"/>
    <w:rsid w:val="0083262D"/>
    <w:rsid w:val="008326F6"/>
    <w:rsid w:val="00832994"/>
    <w:rsid w:val="00832E64"/>
    <w:rsid w:val="00832EF6"/>
    <w:rsid w:val="00833443"/>
    <w:rsid w:val="00833B9A"/>
    <w:rsid w:val="00834353"/>
    <w:rsid w:val="00834890"/>
    <w:rsid w:val="00834D88"/>
    <w:rsid w:val="00835236"/>
    <w:rsid w:val="008352B4"/>
    <w:rsid w:val="0083546F"/>
    <w:rsid w:val="008355AD"/>
    <w:rsid w:val="0083566A"/>
    <w:rsid w:val="008358F5"/>
    <w:rsid w:val="00835AD8"/>
    <w:rsid w:val="00835F10"/>
    <w:rsid w:val="008365FB"/>
    <w:rsid w:val="008367AD"/>
    <w:rsid w:val="00836A49"/>
    <w:rsid w:val="00836CF0"/>
    <w:rsid w:val="00837016"/>
    <w:rsid w:val="00837663"/>
    <w:rsid w:val="00837687"/>
    <w:rsid w:val="00837783"/>
    <w:rsid w:val="00837EDE"/>
    <w:rsid w:val="0084034B"/>
    <w:rsid w:val="0084035B"/>
    <w:rsid w:val="008406F4"/>
    <w:rsid w:val="00840740"/>
    <w:rsid w:val="008407D2"/>
    <w:rsid w:val="008408C0"/>
    <w:rsid w:val="00840C70"/>
    <w:rsid w:val="00840DDA"/>
    <w:rsid w:val="00841046"/>
    <w:rsid w:val="008411FE"/>
    <w:rsid w:val="00841227"/>
    <w:rsid w:val="00841265"/>
    <w:rsid w:val="008416E1"/>
    <w:rsid w:val="00841EFF"/>
    <w:rsid w:val="00841FBA"/>
    <w:rsid w:val="00842A79"/>
    <w:rsid w:val="00842D62"/>
    <w:rsid w:val="008432C6"/>
    <w:rsid w:val="008432EA"/>
    <w:rsid w:val="00843CA5"/>
    <w:rsid w:val="0084431A"/>
    <w:rsid w:val="00844556"/>
    <w:rsid w:val="00844D8B"/>
    <w:rsid w:val="00844E26"/>
    <w:rsid w:val="00844E4C"/>
    <w:rsid w:val="00845385"/>
    <w:rsid w:val="00845B16"/>
    <w:rsid w:val="00845D5C"/>
    <w:rsid w:val="00845F3D"/>
    <w:rsid w:val="00846119"/>
    <w:rsid w:val="00846291"/>
    <w:rsid w:val="00846630"/>
    <w:rsid w:val="008466D7"/>
    <w:rsid w:val="008469DC"/>
    <w:rsid w:val="00846D56"/>
    <w:rsid w:val="00846DF5"/>
    <w:rsid w:val="008474DD"/>
    <w:rsid w:val="00847938"/>
    <w:rsid w:val="00847D5A"/>
    <w:rsid w:val="00847EFE"/>
    <w:rsid w:val="0085003A"/>
    <w:rsid w:val="00850235"/>
    <w:rsid w:val="00850605"/>
    <w:rsid w:val="00850892"/>
    <w:rsid w:val="008509C7"/>
    <w:rsid w:val="008511EB"/>
    <w:rsid w:val="00851284"/>
    <w:rsid w:val="008516CF"/>
    <w:rsid w:val="00851773"/>
    <w:rsid w:val="00851A14"/>
    <w:rsid w:val="00851B3E"/>
    <w:rsid w:val="008528AB"/>
    <w:rsid w:val="00852A92"/>
    <w:rsid w:val="00852B0C"/>
    <w:rsid w:val="00853124"/>
    <w:rsid w:val="00853374"/>
    <w:rsid w:val="008533E1"/>
    <w:rsid w:val="00853BA0"/>
    <w:rsid w:val="0085459D"/>
    <w:rsid w:val="0085480C"/>
    <w:rsid w:val="00854D6C"/>
    <w:rsid w:val="00855184"/>
    <w:rsid w:val="008554CE"/>
    <w:rsid w:val="00855617"/>
    <w:rsid w:val="0085592A"/>
    <w:rsid w:val="008559BC"/>
    <w:rsid w:val="00855C25"/>
    <w:rsid w:val="00855F0F"/>
    <w:rsid w:val="00855F44"/>
    <w:rsid w:val="00856422"/>
    <w:rsid w:val="0085662D"/>
    <w:rsid w:val="008569FC"/>
    <w:rsid w:val="00856D2A"/>
    <w:rsid w:val="00856F4A"/>
    <w:rsid w:val="00857618"/>
    <w:rsid w:val="00857649"/>
    <w:rsid w:val="00860006"/>
    <w:rsid w:val="00860371"/>
    <w:rsid w:val="00860722"/>
    <w:rsid w:val="00860725"/>
    <w:rsid w:val="00860D45"/>
    <w:rsid w:val="00860DAB"/>
    <w:rsid w:val="008611FE"/>
    <w:rsid w:val="00861420"/>
    <w:rsid w:val="00861B50"/>
    <w:rsid w:val="00861CEB"/>
    <w:rsid w:val="00861EC7"/>
    <w:rsid w:val="00861F18"/>
    <w:rsid w:val="008622B1"/>
    <w:rsid w:val="008625A0"/>
    <w:rsid w:val="00862967"/>
    <w:rsid w:val="00862B36"/>
    <w:rsid w:val="00863422"/>
    <w:rsid w:val="00863503"/>
    <w:rsid w:val="00863581"/>
    <w:rsid w:val="008638D8"/>
    <w:rsid w:val="008639BB"/>
    <w:rsid w:val="00863BCC"/>
    <w:rsid w:val="00864902"/>
    <w:rsid w:val="00864B6B"/>
    <w:rsid w:val="00864BAB"/>
    <w:rsid w:val="00864CB4"/>
    <w:rsid w:val="00864D1B"/>
    <w:rsid w:val="00864F86"/>
    <w:rsid w:val="00865015"/>
    <w:rsid w:val="0086530E"/>
    <w:rsid w:val="0086536D"/>
    <w:rsid w:val="008654D7"/>
    <w:rsid w:val="00865D46"/>
    <w:rsid w:val="00865FC5"/>
    <w:rsid w:val="0086604B"/>
    <w:rsid w:val="0086666E"/>
    <w:rsid w:val="00866D49"/>
    <w:rsid w:val="0086712A"/>
    <w:rsid w:val="00867550"/>
    <w:rsid w:val="00867BD2"/>
    <w:rsid w:val="00867C51"/>
    <w:rsid w:val="00867D3A"/>
    <w:rsid w:val="00870100"/>
    <w:rsid w:val="00870626"/>
    <w:rsid w:val="00870638"/>
    <w:rsid w:val="008706FD"/>
    <w:rsid w:val="008711BD"/>
    <w:rsid w:val="008713A9"/>
    <w:rsid w:val="008714A5"/>
    <w:rsid w:val="008714F3"/>
    <w:rsid w:val="00871B69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506"/>
    <w:rsid w:val="00874555"/>
    <w:rsid w:val="008745B8"/>
    <w:rsid w:val="00874856"/>
    <w:rsid w:val="0087491A"/>
    <w:rsid w:val="00875629"/>
    <w:rsid w:val="00875765"/>
    <w:rsid w:val="00875987"/>
    <w:rsid w:val="00875EC9"/>
    <w:rsid w:val="008761B1"/>
    <w:rsid w:val="00876221"/>
    <w:rsid w:val="008767D2"/>
    <w:rsid w:val="008768CB"/>
    <w:rsid w:val="0087694C"/>
    <w:rsid w:val="00876A62"/>
    <w:rsid w:val="00876A7A"/>
    <w:rsid w:val="00876D98"/>
    <w:rsid w:val="0087777C"/>
    <w:rsid w:val="0087779B"/>
    <w:rsid w:val="00877923"/>
    <w:rsid w:val="00877962"/>
    <w:rsid w:val="00877A37"/>
    <w:rsid w:val="00880356"/>
    <w:rsid w:val="008805F5"/>
    <w:rsid w:val="00880BD5"/>
    <w:rsid w:val="008814F3"/>
    <w:rsid w:val="00881627"/>
    <w:rsid w:val="0088182F"/>
    <w:rsid w:val="00882597"/>
    <w:rsid w:val="008825E5"/>
    <w:rsid w:val="00882645"/>
    <w:rsid w:val="00882DE3"/>
    <w:rsid w:val="0088303C"/>
    <w:rsid w:val="008832C7"/>
    <w:rsid w:val="00883583"/>
    <w:rsid w:val="00883740"/>
    <w:rsid w:val="00883886"/>
    <w:rsid w:val="0088392A"/>
    <w:rsid w:val="00883A7F"/>
    <w:rsid w:val="00884066"/>
    <w:rsid w:val="008840EF"/>
    <w:rsid w:val="00884FF8"/>
    <w:rsid w:val="00885049"/>
    <w:rsid w:val="008850F6"/>
    <w:rsid w:val="008850FC"/>
    <w:rsid w:val="0088555F"/>
    <w:rsid w:val="008856B8"/>
    <w:rsid w:val="00885895"/>
    <w:rsid w:val="00885E0F"/>
    <w:rsid w:val="00885E8A"/>
    <w:rsid w:val="00885FCF"/>
    <w:rsid w:val="008860A4"/>
    <w:rsid w:val="008867A8"/>
    <w:rsid w:val="00886DC2"/>
    <w:rsid w:val="0088768E"/>
    <w:rsid w:val="008878D1"/>
    <w:rsid w:val="008879AD"/>
    <w:rsid w:val="00887A5E"/>
    <w:rsid w:val="00887BBE"/>
    <w:rsid w:val="00887BDD"/>
    <w:rsid w:val="00890152"/>
    <w:rsid w:val="0089039A"/>
    <w:rsid w:val="008904C9"/>
    <w:rsid w:val="00890E1B"/>
    <w:rsid w:val="00890FED"/>
    <w:rsid w:val="008910F2"/>
    <w:rsid w:val="0089118A"/>
    <w:rsid w:val="008917AB"/>
    <w:rsid w:val="008917D1"/>
    <w:rsid w:val="00891E98"/>
    <w:rsid w:val="00891E99"/>
    <w:rsid w:val="00892145"/>
    <w:rsid w:val="00892202"/>
    <w:rsid w:val="008931CD"/>
    <w:rsid w:val="0089321B"/>
    <w:rsid w:val="00893525"/>
    <w:rsid w:val="00893552"/>
    <w:rsid w:val="00893696"/>
    <w:rsid w:val="00893BB3"/>
    <w:rsid w:val="00893D03"/>
    <w:rsid w:val="00894507"/>
    <w:rsid w:val="008946D9"/>
    <w:rsid w:val="00894F3F"/>
    <w:rsid w:val="00894FB2"/>
    <w:rsid w:val="00895301"/>
    <w:rsid w:val="00895429"/>
    <w:rsid w:val="008955C1"/>
    <w:rsid w:val="00895B99"/>
    <w:rsid w:val="00895EB8"/>
    <w:rsid w:val="008962FB"/>
    <w:rsid w:val="0089662A"/>
    <w:rsid w:val="00896AEA"/>
    <w:rsid w:val="00896B3C"/>
    <w:rsid w:val="00896E26"/>
    <w:rsid w:val="008971E2"/>
    <w:rsid w:val="0089738B"/>
    <w:rsid w:val="0089747C"/>
    <w:rsid w:val="00897E6F"/>
    <w:rsid w:val="008A06CF"/>
    <w:rsid w:val="008A07EC"/>
    <w:rsid w:val="008A0A7B"/>
    <w:rsid w:val="008A0AFD"/>
    <w:rsid w:val="008A0C89"/>
    <w:rsid w:val="008A1495"/>
    <w:rsid w:val="008A1691"/>
    <w:rsid w:val="008A172D"/>
    <w:rsid w:val="008A19EF"/>
    <w:rsid w:val="008A208D"/>
    <w:rsid w:val="008A23F8"/>
    <w:rsid w:val="008A24DD"/>
    <w:rsid w:val="008A2C79"/>
    <w:rsid w:val="008A2F0F"/>
    <w:rsid w:val="008A3586"/>
    <w:rsid w:val="008A3BB7"/>
    <w:rsid w:val="008A3E77"/>
    <w:rsid w:val="008A4073"/>
    <w:rsid w:val="008A4950"/>
    <w:rsid w:val="008A4D04"/>
    <w:rsid w:val="008A6209"/>
    <w:rsid w:val="008A63A5"/>
    <w:rsid w:val="008A64C7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6BD"/>
    <w:rsid w:val="008B08C4"/>
    <w:rsid w:val="008B0AEF"/>
    <w:rsid w:val="008B0CA5"/>
    <w:rsid w:val="008B0D4E"/>
    <w:rsid w:val="008B0F0C"/>
    <w:rsid w:val="008B13ED"/>
    <w:rsid w:val="008B14C9"/>
    <w:rsid w:val="008B171B"/>
    <w:rsid w:val="008B177C"/>
    <w:rsid w:val="008B1C75"/>
    <w:rsid w:val="008B2222"/>
    <w:rsid w:val="008B24F7"/>
    <w:rsid w:val="008B2670"/>
    <w:rsid w:val="008B2D52"/>
    <w:rsid w:val="008B2FC9"/>
    <w:rsid w:val="008B301A"/>
    <w:rsid w:val="008B310C"/>
    <w:rsid w:val="008B3654"/>
    <w:rsid w:val="008B3E76"/>
    <w:rsid w:val="008B3F67"/>
    <w:rsid w:val="008B4584"/>
    <w:rsid w:val="008B4A79"/>
    <w:rsid w:val="008B4B62"/>
    <w:rsid w:val="008B4EA1"/>
    <w:rsid w:val="008B4FF5"/>
    <w:rsid w:val="008B50FF"/>
    <w:rsid w:val="008B5313"/>
    <w:rsid w:val="008B6B8F"/>
    <w:rsid w:val="008B6D65"/>
    <w:rsid w:val="008B6F09"/>
    <w:rsid w:val="008B6F27"/>
    <w:rsid w:val="008B74FB"/>
    <w:rsid w:val="008B771E"/>
    <w:rsid w:val="008B78C4"/>
    <w:rsid w:val="008C026C"/>
    <w:rsid w:val="008C07D8"/>
    <w:rsid w:val="008C0873"/>
    <w:rsid w:val="008C1AA2"/>
    <w:rsid w:val="008C1DC8"/>
    <w:rsid w:val="008C20D3"/>
    <w:rsid w:val="008C232D"/>
    <w:rsid w:val="008C2458"/>
    <w:rsid w:val="008C2E88"/>
    <w:rsid w:val="008C30E5"/>
    <w:rsid w:val="008C36C1"/>
    <w:rsid w:val="008C3B1D"/>
    <w:rsid w:val="008C45F5"/>
    <w:rsid w:val="008C474F"/>
    <w:rsid w:val="008C4A28"/>
    <w:rsid w:val="008C4A4F"/>
    <w:rsid w:val="008C4B72"/>
    <w:rsid w:val="008C4DA9"/>
    <w:rsid w:val="008C527C"/>
    <w:rsid w:val="008C5690"/>
    <w:rsid w:val="008C5B84"/>
    <w:rsid w:val="008C6566"/>
    <w:rsid w:val="008C67E9"/>
    <w:rsid w:val="008C6F08"/>
    <w:rsid w:val="008C711C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6B8"/>
    <w:rsid w:val="008D283E"/>
    <w:rsid w:val="008D28A5"/>
    <w:rsid w:val="008D2986"/>
    <w:rsid w:val="008D298B"/>
    <w:rsid w:val="008D2B4C"/>
    <w:rsid w:val="008D3136"/>
    <w:rsid w:val="008D3164"/>
    <w:rsid w:val="008D378C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897"/>
    <w:rsid w:val="008D5FA2"/>
    <w:rsid w:val="008D5FDE"/>
    <w:rsid w:val="008D64C6"/>
    <w:rsid w:val="008D6B9B"/>
    <w:rsid w:val="008D6D90"/>
    <w:rsid w:val="008D727F"/>
    <w:rsid w:val="008D76B7"/>
    <w:rsid w:val="008E0143"/>
    <w:rsid w:val="008E03F9"/>
    <w:rsid w:val="008E058B"/>
    <w:rsid w:val="008E093F"/>
    <w:rsid w:val="008E0FB2"/>
    <w:rsid w:val="008E10D8"/>
    <w:rsid w:val="008E1387"/>
    <w:rsid w:val="008E1559"/>
    <w:rsid w:val="008E16B5"/>
    <w:rsid w:val="008E18B3"/>
    <w:rsid w:val="008E1955"/>
    <w:rsid w:val="008E1A78"/>
    <w:rsid w:val="008E234A"/>
    <w:rsid w:val="008E24CF"/>
    <w:rsid w:val="008E2CC4"/>
    <w:rsid w:val="008E31CE"/>
    <w:rsid w:val="008E3258"/>
    <w:rsid w:val="008E366A"/>
    <w:rsid w:val="008E398A"/>
    <w:rsid w:val="008E419E"/>
    <w:rsid w:val="008E43D4"/>
    <w:rsid w:val="008E46F8"/>
    <w:rsid w:val="008E498C"/>
    <w:rsid w:val="008E4CEE"/>
    <w:rsid w:val="008E4DB5"/>
    <w:rsid w:val="008E4EC9"/>
    <w:rsid w:val="008E4EE4"/>
    <w:rsid w:val="008E551D"/>
    <w:rsid w:val="008E57D6"/>
    <w:rsid w:val="008E59C8"/>
    <w:rsid w:val="008E5C5F"/>
    <w:rsid w:val="008E5E5B"/>
    <w:rsid w:val="008E603E"/>
    <w:rsid w:val="008E67D7"/>
    <w:rsid w:val="008E6A2E"/>
    <w:rsid w:val="008E6A50"/>
    <w:rsid w:val="008E6BB8"/>
    <w:rsid w:val="008E6DA2"/>
    <w:rsid w:val="008E77A1"/>
    <w:rsid w:val="008E7889"/>
    <w:rsid w:val="008E7940"/>
    <w:rsid w:val="008F0490"/>
    <w:rsid w:val="008F055A"/>
    <w:rsid w:val="008F075E"/>
    <w:rsid w:val="008F143D"/>
    <w:rsid w:val="008F1AC6"/>
    <w:rsid w:val="008F1FFD"/>
    <w:rsid w:val="008F2284"/>
    <w:rsid w:val="008F2663"/>
    <w:rsid w:val="008F27B6"/>
    <w:rsid w:val="008F28A9"/>
    <w:rsid w:val="008F28AC"/>
    <w:rsid w:val="008F2994"/>
    <w:rsid w:val="008F2DEA"/>
    <w:rsid w:val="008F3627"/>
    <w:rsid w:val="008F3668"/>
    <w:rsid w:val="008F3A81"/>
    <w:rsid w:val="008F3C20"/>
    <w:rsid w:val="008F497A"/>
    <w:rsid w:val="008F5140"/>
    <w:rsid w:val="008F5878"/>
    <w:rsid w:val="008F59F0"/>
    <w:rsid w:val="008F5AEB"/>
    <w:rsid w:val="008F5CA3"/>
    <w:rsid w:val="008F6349"/>
    <w:rsid w:val="008F652B"/>
    <w:rsid w:val="008F676D"/>
    <w:rsid w:val="008F6A02"/>
    <w:rsid w:val="008F6C58"/>
    <w:rsid w:val="008F734C"/>
    <w:rsid w:val="00900665"/>
    <w:rsid w:val="00900690"/>
    <w:rsid w:val="00900EC6"/>
    <w:rsid w:val="00901673"/>
    <w:rsid w:val="009017AC"/>
    <w:rsid w:val="00901995"/>
    <w:rsid w:val="00901BAD"/>
    <w:rsid w:val="00902291"/>
    <w:rsid w:val="009022C5"/>
    <w:rsid w:val="00902617"/>
    <w:rsid w:val="00902A73"/>
    <w:rsid w:val="00902B91"/>
    <w:rsid w:val="00902FD5"/>
    <w:rsid w:val="009033CD"/>
    <w:rsid w:val="0090357F"/>
    <w:rsid w:val="009037EF"/>
    <w:rsid w:val="00903A0C"/>
    <w:rsid w:val="00903F42"/>
    <w:rsid w:val="00904373"/>
    <w:rsid w:val="0090483F"/>
    <w:rsid w:val="00904B09"/>
    <w:rsid w:val="00905437"/>
    <w:rsid w:val="0090564A"/>
    <w:rsid w:val="0090583F"/>
    <w:rsid w:val="00905A5E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7338"/>
    <w:rsid w:val="009074F3"/>
    <w:rsid w:val="009077A1"/>
    <w:rsid w:val="00907825"/>
    <w:rsid w:val="00907BF9"/>
    <w:rsid w:val="00907DDB"/>
    <w:rsid w:val="0091016C"/>
    <w:rsid w:val="00910377"/>
    <w:rsid w:val="00910BEC"/>
    <w:rsid w:val="00911275"/>
    <w:rsid w:val="00911595"/>
    <w:rsid w:val="0091186B"/>
    <w:rsid w:val="00911B93"/>
    <w:rsid w:val="00912099"/>
    <w:rsid w:val="009121E1"/>
    <w:rsid w:val="00912347"/>
    <w:rsid w:val="009125EE"/>
    <w:rsid w:val="00913779"/>
    <w:rsid w:val="00913836"/>
    <w:rsid w:val="00913A6B"/>
    <w:rsid w:val="00913C75"/>
    <w:rsid w:val="00914022"/>
    <w:rsid w:val="009141A5"/>
    <w:rsid w:val="00914DF7"/>
    <w:rsid w:val="00914E24"/>
    <w:rsid w:val="00914F40"/>
    <w:rsid w:val="009152CA"/>
    <w:rsid w:val="009158F5"/>
    <w:rsid w:val="00915B47"/>
    <w:rsid w:val="00915BF4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B4D"/>
    <w:rsid w:val="00917E11"/>
    <w:rsid w:val="009200E6"/>
    <w:rsid w:val="00920287"/>
    <w:rsid w:val="00920DF5"/>
    <w:rsid w:val="00920E3E"/>
    <w:rsid w:val="00920EA9"/>
    <w:rsid w:val="00921477"/>
    <w:rsid w:val="0092212B"/>
    <w:rsid w:val="009224D9"/>
    <w:rsid w:val="0092296E"/>
    <w:rsid w:val="00923018"/>
    <w:rsid w:val="009232C9"/>
    <w:rsid w:val="009232F0"/>
    <w:rsid w:val="00923D33"/>
    <w:rsid w:val="00923F55"/>
    <w:rsid w:val="00923FEC"/>
    <w:rsid w:val="0092410C"/>
    <w:rsid w:val="009245BE"/>
    <w:rsid w:val="0092464B"/>
    <w:rsid w:val="009246AE"/>
    <w:rsid w:val="009249BA"/>
    <w:rsid w:val="009249F1"/>
    <w:rsid w:val="00924DF8"/>
    <w:rsid w:val="00924ED0"/>
    <w:rsid w:val="00925040"/>
    <w:rsid w:val="0092512F"/>
    <w:rsid w:val="00925506"/>
    <w:rsid w:val="00925B58"/>
    <w:rsid w:val="00925C78"/>
    <w:rsid w:val="00925CFD"/>
    <w:rsid w:val="00925DD7"/>
    <w:rsid w:val="009261B9"/>
    <w:rsid w:val="009266E2"/>
    <w:rsid w:val="009268CA"/>
    <w:rsid w:val="00926EFC"/>
    <w:rsid w:val="00927044"/>
    <w:rsid w:val="009273DF"/>
    <w:rsid w:val="0092759F"/>
    <w:rsid w:val="009279CA"/>
    <w:rsid w:val="00927A7A"/>
    <w:rsid w:val="00927AC7"/>
    <w:rsid w:val="00927AD9"/>
    <w:rsid w:val="00927D92"/>
    <w:rsid w:val="00927EE1"/>
    <w:rsid w:val="0093071C"/>
    <w:rsid w:val="00930C34"/>
    <w:rsid w:val="00930E73"/>
    <w:rsid w:val="00931126"/>
    <w:rsid w:val="00931A47"/>
    <w:rsid w:val="00931F1A"/>
    <w:rsid w:val="009324B2"/>
    <w:rsid w:val="009325C0"/>
    <w:rsid w:val="00932619"/>
    <w:rsid w:val="00932B22"/>
    <w:rsid w:val="00932C22"/>
    <w:rsid w:val="00932EF4"/>
    <w:rsid w:val="00933103"/>
    <w:rsid w:val="0093331F"/>
    <w:rsid w:val="00933A01"/>
    <w:rsid w:val="00933E70"/>
    <w:rsid w:val="00933E8B"/>
    <w:rsid w:val="00934464"/>
    <w:rsid w:val="009347FC"/>
    <w:rsid w:val="009350C9"/>
    <w:rsid w:val="00935423"/>
    <w:rsid w:val="00935720"/>
    <w:rsid w:val="00935DDD"/>
    <w:rsid w:val="00935DFF"/>
    <w:rsid w:val="00936123"/>
    <w:rsid w:val="0093637E"/>
    <w:rsid w:val="0093644A"/>
    <w:rsid w:val="00936E05"/>
    <w:rsid w:val="00937347"/>
    <w:rsid w:val="009376E6"/>
    <w:rsid w:val="0093771C"/>
    <w:rsid w:val="00937926"/>
    <w:rsid w:val="009402AC"/>
    <w:rsid w:val="00940686"/>
    <w:rsid w:val="009406F3"/>
    <w:rsid w:val="00940BEE"/>
    <w:rsid w:val="00940E73"/>
    <w:rsid w:val="00940EC2"/>
    <w:rsid w:val="009410C6"/>
    <w:rsid w:val="00941648"/>
    <w:rsid w:val="00941C08"/>
    <w:rsid w:val="0094202D"/>
    <w:rsid w:val="0094208E"/>
    <w:rsid w:val="009424EB"/>
    <w:rsid w:val="00942ADC"/>
    <w:rsid w:val="00942DAF"/>
    <w:rsid w:val="00942DBD"/>
    <w:rsid w:val="0094330F"/>
    <w:rsid w:val="009434A5"/>
    <w:rsid w:val="00943701"/>
    <w:rsid w:val="00943F09"/>
    <w:rsid w:val="009442F6"/>
    <w:rsid w:val="00944432"/>
    <w:rsid w:val="0094446F"/>
    <w:rsid w:val="009447AD"/>
    <w:rsid w:val="0094484E"/>
    <w:rsid w:val="00944C9B"/>
    <w:rsid w:val="00944D06"/>
    <w:rsid w:val="009457D4"/>
    <w:rsid w:val="00945A8A"/>
    <w:rsid w:val="00945C5B"/>
    <w:rsid w:val="00945DDA"/>
    <w:rsid w:val="0094608E"/>
    <w:rsid w:val="00946353"/>
    <w:rsid w:val="00946415"/>
    <w:rsid w:val="00946B4B"/>
    <w:rsid w:val="00947172"/>
    <w:rsid w:val="00947BE3"/>
    <w:rsid w:val="00947C90"/>
    <w:rsid w:val="00947D9F"/>
    <w:rsid w:val="00947EDA"/>
    <w:rsid w:val="009502E0"/>
    <w:rsid w:val="009507F6"/>
    <w:rsid w:val="00950AD9"/>
    <w:rsid w:val="009510DF"/>
    <w:rsid w:val="009513B0"/>
    <w:rsid w:val="009517AB"/>
    <w:rsid w:val="0095187B"/>
    <w:rsid w:val="00951EF5"/>
    <w:rsid w:val="00951F46"/>
    <w:rsid w:val="00952276"/>
    <w:rsid w:val="009523CC"/>
    <w:rsid w:val="009529A3"/>
    <w:rsid w:val="00952ACF"/>
    <w:rsid w:val="00952C4B"/>
    <w:rsid w:val="00952D05"/>
    <w:rsid w:val="00952D7B"/>
    <w:rsid w:val="00952E4F"/>
    <w:rsid w:val="0095317F"/>
    <w:rsid w:val="0095343E"/>
    <w:rsid w:val="00953504"/>
    <w:rsid w:val="009537B9"/>
    <w:rsid w:val="00953B50"/>
    <w:rsid w:val="00953BE7"/>
    <w:rsid w:val="00953CE8"/>
    <w:rsid w:val="00954514"/>
    <w:rsid w:val="009548B9"/>
    <w:rsid w:val="00954A11"/>
    <w:rsid w:val="00955106"/>
    <w:rsid w:val="00955620"/>
    <w:rsid w:val="0095562E"/>
    <w:rsid w:val="00955646"/>
    <w:rsid w:val="0095597C"/>
    <w:rsid w:val="00956AF3"/>
    <w:rsid w:val="00956DA8"/>
    <w:rsid w:val="00956DC0"/>
    <w:rsid w:val="00957235"/>
    <w:rsid w:val="009579B8"/>
    <w:rsid w:val="00957AF5"/>
    <w:rsid w:val="00957F20"/>
    <w:rsid w:val="0096024F"/>
    <w:rsid w:val="0096043E"/>
    <w:rsid w:val="009604AB"/>
    <w:rsid w:val="00960E11"/>
    <w:rsid w:val="009611B2"/>
    <w:rsid w:val="0096131B"/>
    <w:rsid w:val="0096141B"/>
    <w:rsid w:val="0096158D"/>
    <w:rsid w:val="00961695"/>
    <w:rsid w:val="00961F86"/>
    <w:rsid w:val="0096271E"/>
    <w:rsid w:val="00962720"/>
    <w:rsid w:val="00962C15"/>
    <w:rsid w:val="00962EAE"/>
    <w:rsid w:val="00963219"/>
    <w:rsid w:val="00963268"/>
    <w:rsid w:val="009635D3"/>
    <w:rsid w:val="009637FD"/>
    <w:rsid w:val="00963869"/>
    <w:rsid w:val="00963EF8"/>
    <w:rsid w:val="009642CC"/>
    <w:rsid w:val="009644BE"/>
    <w:rsid w:val="009644D5"/>
    <w:rsid w:val="00964712"/>
    <w:rsid w:val="00964822"/>
    <w:rsid w:val="0096494D"/>
    <w:rsid w:val="00964B24"/>
    <w:rsid w:val="0096520E"/>
    <w:rsid w:val="00965E65"/>
    <w:rsid w:val="00966955"/>
    <w:rsid w:val="009669E8"/>
    <w:rsid w:val="00966BE0"/>
    <w:rsid w:val="00966E77"/>
    <w:rsid w:val="00967294"/>
    <w:rsid w:val="0096732F"/>
    <w:rsid w:val="00967467"/>
    <w:rsid w:val="009676E7"/>
    <w:rsid w:val="00967AE0"/>
    <w:rsid w:val="00967E8A"/>
    <w:rsid w:val="009702BD"/>
    <w:rsid w:val="00970ACF"/>
    <w:rsid w:val="00970C52"/>
    <w:rsid w:val="00970F69"/>
    <w:rsid w:val="00971682"/>
    <w:rsid w:val="00971A0D"/>
    <w:rsid w:val="00971AE7"/>
    <w:rsid w:val="00971E20"/>
    <w:rsid w:val="0097251E"/>
    <w:rsid w:val="00972595"/>
    <w:rsid w:val="009725A8"/>
    <w:rsid w:val="00973024"/>
    <w:rsid w:val="0097335F"/>
    <w:rsid w:val="00973952"/>
    <w:rsid w:val="00973C5D"/>
    <w:rsid w:val="009740AA"/>
    <w:rsid w:val="009740B9"/>
    <w:rsid w:val="0097420D"/>
    <w:rsid w:val="00974240"/>
    <w:rsid w:val="009742FD"/>
    <w:rsid w:val="00974642"/>
    <w:rsid w:val="009748E1"/>
    <w:rsid w:val="00974B87"/>
    <w:rsid w:val="00974E33"/>
    <w:rsid w:val="00974F08"/>
    <w:rsid w:val="009750AB"/>
    <w:rsid w:val="009751C8"/>
    <w:rsid w:val="0097534D"/>
    <w:rsid w:val="00975697"/>
    <w:rsid w:val="009756F6"/>
    <w:rsid w:val="009757E8"/>
    <w:rsid w:val="0097587B"/>
    <w:rsid w:val="009758E0"/>
    <w:rsid w:val="00975B46"/>
    <w:rsid w:val="00975C86"/>
    <w:rsid w:val="00975D8A"/>
    <w:rsid w:val="009763C4"/>
    <w:rsid w:val="009764F7"/>
    <w:rsid w:val="0097653B"/>
    <w:rsid w:val="00976A04"/>
    <w:rsid w:val="00976CCE"/>
    <w:rsid w:val="00976EA7"/>
    <w:rsid w:val="00976FFB"/>
    <w:rsid w:val="0097739A"/>
    <w:rsid w:val="00977415"/>
    <w:rsid w:val="00977573"/>
    <w:rsid w:val="00977784"/>
    <w:rsid w:val="00977906"/>
    <w:rsid w:val="00977B3F"/>
    <w:rsid w:val="009808D7"/>
    <w:rsid w:val="009809EB"/>
    <w:rsid w:val="00980CA0"/>
    <w:rsid w:val="00981693"/>
    <w:rsid w:val="00981702"/>
    <w:rsid w:val="00981ACA"/>
    <w:rsid w:val="00981C62"/>
    <w:rsid w:val="00981C6F"/>
    <w:rsid w:val="00981EF5"/>
    <w:rsid w:val="00982092"/>
    <w:rsid w:val="009821D9"/>
    <w:rsid w:val="0098223B"/>
    <w:rsid w:val="00982618"/>
    <w:rsid w:val="0098304F"/>
    <w:rsid w:val="00983425"/>
    <w:rsid w:val="009835FA"/>
    <w:rsid w:val="00983944"/>
    <w:rsid w:val="00983A50"/>
    <w:rsid w:val="00983E36"/>
    <w:rsid w:val="00984353"/>
    <w:rsid w:val="00984542"/>
    <w:rsid w:val="00984EB0"/>
    <w:rsid w:val="00985173"/>
    <w:rsid w:val="009851F7"/>
    <w:rsid w:val="0098550B"/>
    <w:rsid w:val="00985699"/>
    <w:rsid w:val="009857C6"/>
    <w:rsid w:val="00985851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D1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531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C9"/>
    <w:rsid w:val="009944CD"/>
    <w:rsid w:val="00994C3D"/>
    <w:rsid w:val="00994FC4"/>
    <w:rsid w:val="009950F4"/>
    <w:rsid w:val="009951C7"/>
    <w:rsid w:val="00995250"/>
    <w:rsid w:val="00995298"/>
    <w:rsid w:val="009952EA"/>
    <w:rsid w:val="009953F9"/>
    <w:rsid w:val="00995997"/>
    <w:rsid w:val="00995A1B"/>
    <w:rsid w:val="00995A85"/>
    <w:rsid w:val="0099607C"/>
    <w:rsid w:val="00996167"/>
    <w:rsid w:val="00996190"/>
    <w:rsid w:val="00996340"/>
    <w:rsid w:val="00996873"/>
    <w:rsid w:val="0099755C"/>
    <w:rsid w:val="00997735"/>
    <w:rsid w:val="00997CD1"/>
    <w:rsid w:val="009A015B"/>
    <w:rsid w:val="009A0611"/>
    <w:rsid w:val="009A076A"/>
    <w:rsid w:val="009A079D"/>
    <w:rsid w:val="009A0946"/>
    <w:rsid w:val="009A0DEB"/>
    <w:rsid w:val="009A1629"/>
    <w:rsid w:val="009A1ACD"/>
    <w:rsid w:val="009A1B4A"/>
    <w:rsid w:val="009A1B86"/>
    <w:rsid w:val="009A1C0F"/>
    <w:rsid w:val="009A1C1F"/>
    <w:rsid w:val="009A22B7"/>
    <w:rsid w:val="009A2436"/>
    <w:rsid w:val="009A280D"/>
    <w:rsid w:val="009A2F28"/>
    <w:rsid w:val="009A37CB"/>
    <w:rsid w:val="009A3839"/>
    <w:rsid w:val="009A39C8"/>
    <w:rsid w:val="009A3E82"/>
    <w:rsid w:val="009A3E87"/>
    <w:rsid w:val="009A40F9"/>
    <w:rsid w:val="009A432E"/>
    <w:rsid w:val="009A44BA"/>
    <w:rsid w:val="009A4A59"/>
    <w:rsid w:val="009A4E6D"/>
    <w:rsid w:val="009A4F7F"/>
    <w:rsid w:val="009A51B7"/>
    <w:rsid w:val="009A5734"/>
    <w:rsid w:val="009A59D2"/>
    <w:rsid w:val="009A5C5F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AD6"/>
    <w:rsid w:val="009A7DCE"/>
    <w:rsid w:val="009A7E68"/>
    <w:rsid w:val="009B0172"/>
    <w:rsid w:val="009B0287"/>
    <w:rsid w:val="009B04FE"/>
    <w:rsid w:val="009B07A3"/>
    <w:rsid w:val="009B094F"/>
    <w:rsid w:val="009B0AA4"/>
    <w:rsid w:val="009B0B96"/>
    <w:rsid w:val="009B1006"/>
    <w:rsid w:val="009B1101"/>
    <w:rsid w:val="009B1AC3"/>
    <w:rsid w:val="009B1C93"/>
    <w:rsid w:val="009B1D41"/>
    <w:rsid w:val="009B1D52"/>
    <w:rsid w:val="009B2054"/>
    <w:rsid w:val="009B24BE"/>
    <w:rsid w:val="009B295C"/>
    <w:rsid w:val="009B2993"/>
    <w:rsid w:val="009B2A33"/>
    <w:rsid w:val="009B2ADE"/>
    <w:rsid w:val="009B2E5A"/>
    <w:rsid w:val="009B3051"/>
    <w:rsid w:val="009B312F"/>
    <w:rsid w:val="009B34AE"/>
    <w:rsid w:val="009B35A7"/>
    <w:rsid w:val="009B3668"/>
    <w:rsid w:val="009B39F4"/>
    <w:rsid w:val="009B3B84"/>
    <w:rsid w:val="009B3BD3"/>
    <w:rsid w:val="009B409F"/>
    <w:rsid w:val="009B4150"/>
    <w:rsid w:val="009B497D"/>
    <w:rsid w:val="009B577E"/>
    <w:rsid w:val="009B57AB"/>
    <w:rsid w:val="009B5CBA"/>
    <w:rsid w:val="009B5F1D"/>
    <w:rsid w:val="009B5FF1"/>
    <w:rsid w:val="009B609A"/>
    <w:rsid w:val="009B60AE"/>
    <w:rsid w:val="009B6805"/>
    <w:rsid w:val="009B69B8"/>
    <w:rsid w:val="009B735C"/>
    <w:rsid w:val="009B742E"/>
    <w:rsid w:val="009B75CF"/>
    <w:rsid w:val="009B7662"/>
    <w:rsid w:val="009B7754"/>
    <w:rsid w:val="009B7915"/>
    <w:rsid w:val="009B7AEE"/>
    <w:rsid w:val="009B7BBF"/>
    <w:rsid w:val="009B7F41"/>
    <w:rsid w:val="009B7FC2"/>
    <w:rsid w:val="009C0759"/>
    <w:rsid w:val="009C08C2"/>
    <w:rsid w:val="009C0A29"/>
    <w:rsid w:val="009C0F78"/>
    <w:rsid w:val="009C1219"/>
    <w:rsid w:val="009C12FC"/>
    <w:rsid w:val="009C1F1C"/>
    <w:rsid w:val="009C1F3A"/>
    <w:rsid w:val="009C2577"/>
    <w:rsid w:val="009C2C42"/>
    <w:rsid w:val="009C345F"/>
    <w:rsid w:val="009C3D03"/>
    <w:rsid w:val="009C409C"/>
    <w:rsid w:val="009C41D3"/>
    <w:rsid w:val="009C4281"/>
    <w:rsid w:val="009C45F8"/>
    <w:rsid w:val="009C476B"/>
    <w:rsid w:val="009C4C92"/>
    <w:rsid w:val="009C5196"/>
    <w:rsid w:val="009C5691"/>
    <w:rsid w:val="009C656C"/>
    <w:rsid w:val="009C6A69"/>
    <w:rsid w:val="009C6B6F"/>
    <w:rsid w:val="009C6ECF"/>
    <w:rsid w:val="009C71B4"/>
    <w:rsid w:val="009C7848"/>
    <w:rsid w:val="009C7869"/>
    <w:rsid w:val="009C7978"/>
    <w:rsid w:val="009C7A1C"/>
    <w:rsid w:val="009C7BEA"/>
    <w:rsid w:val="009C7CAA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BB6"/>
    <w:rsid w:val="009D1CC7"/>
    <w:rsid w:val="009D2419"/>
    <w:rsid w:val="009D25BB"/>
    <w:rsid w:val="009D274A"/>
    <w:rsid w:val="009D2E26"/>
    <w:rsid w:val="009D323E"/>
    <w:rsid w:val="009D3CB0"/>
    <w:rsid w:val="009D3CB6"/>
    <w:rsid w:val="009D3CC4"/>
    <w:rsid w:val="009D3CE5"/>
    <w:rsid w:val="009D3D99"/>
    <w:rsid w:val="009D3E57"/>
    <w:rsid w:val="009D3F78"/>
    <w:rsid w:val="009D436B"/>
    <w:rsid w:val="009D43F6"/>
    <w:rsid w:val="009D44B0"/>
    <w:rsid w:val="009D49A6"/>
    <w:rsid w:val="009D4B0F"/>
    <w:rsid w:val="009D4BC8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E8B"/>
    <w:rsid w:val="009D641B"/>
    <w:rsid w:val="009D6A67"/>
    <w:rsid w:val="009D71A2"/>
    <w:rsid w:val="009D7308"/>
    <w:rsid w:val="009D73A7"/>
    <w:rsid w:val="009D75CF"/>
    <w:rsid w:val="009D7AA9"/>
    <w:rsid w:val="009D7B1F"/>
    <w:rsid w:val="009D7D99"/>
    <w:rsid w:val="009D7FEF"/>
    <w:rsid w:val="009E00FD"/>
    <w:rsid w:val="009E04DE"/>
    <w:rsid w:val="009E09B2"/>
    <w:rsid w:val="009E0B81"/>
    <w:rsid w:val="009E1880"/>
    <w:rsid w:val="009E1B65"/>
    <w:rsid w:val="009E1C56"/>
    <w:rsid w:val="009E1CE4"/>
    <w:rsid w:val="009E1DCA"/>
    <w:rsid w:val="009E1ED3"/>
    <w:rsid w:val="009E20BE"/>
    <w:rsid w:val="009E22B3"/>
    <w:rsid w:val="009E3745"/>
    <w:rsid w:val="009E3838"/>
    <w:rsid w:val="009E38E7"/>
    <w:rsid w:val="009E3AE0"/>
    <w:rsid w:val="009E3ECF"/>
    <w:rsid w:val="009E3F02"/>
    <w:rsid w:val="009E4D11"/>
    <w:rsid w:val="009E55EC"/>
    <w:rsid w:val="009E56D1"/>
    <w:rsid w:val="009E5A95"/>
    <w:rsid w:val="009E5B41"/>
    <w:rsid w:val="009E5BE7"/>
    <w:rsid w:val="009E5C3B"/>
    <w:rsid w:val="009E5EE3"/>
    <w:rsid w:val="009E6374"/>
    <w:rsid w:val="009E7095"/>
    <w:rsid w:val="009E761F"/>
    <w:rsid w:val="009E7839"/>
    <w:rsid w:val="009E7ACC"/>
    <w:rsid w:val="009E7AD3"/>
    <w:rsid w:val="009E7C3D"/>
    <w:rsid w:val="009E7CA5"/>
    <w:rsid w:val="009E7CEA"/>
    <w:rsid w:val="009E7D89"/>
    <w:rsid w:val="009E7F77"/>
    <w:rsid w:val="009F018F"/>
    <w:rsid w:val="009F01A3"/>
    <w:rsid w:val="009F04D5"/>
    <w:rsid w:val="009F05AD"/>
    <w:rsid w:val="009F0D1F"/>
    <w:rsid w:val="009F121B"/>
    <w:rsid w:val="009F134A"/>
    <w:rsid w:val="009F151E"/>
    <w:rsid w:val="009F1748"/>
    <w:rsid w:val="009F179E"/>
    <w:rsid w:val="009F1D2A"/>
    <w:rsid w:val="009F2097"/>
    <w:rsid w:val="009F2153"/>
    <w:rsid w:val="009F2A7D"/>
    <w:rsid w:val="009F2BFB"/>
    <w:rsid w:val="009F30B3"/>
    <w:rsid w:val="009F3125"/>
    <w:rsid w:val="009F3645"/>
    <w:rsid w:val="009F36E1"/>
    <w:rsid w:val="009F3AE3"/>
    <w:rsid w:val="009F466D"/>
    <w:rsid w:val="009F4B6C"/>
    <w:rsid w:val="009F4F08"/>
    <w:rsid w:val="009F5009"/>
    <w:rsid w:val="009F54E4"/>
    <w:rsid w:val="009F55AD"/>
    <w:rsid w:val="009F5E0A"/>
    <w:rsid w:val="009F6B2C"/>
    <w:rsid w:val="009F7BA0"/>
    <w:rsid w:val="009F7CE0"/>
    <w:rsid w:val="009F7E57"/>
    <w:rsid w:val="00A000B2"/>
    <w:rsid w:val="00A000E3"/>
    <w:rsid w:val="00A00C76"/>
    <w:rsid w:val="00A0121F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59DA"/>
    <w:rsid w:val="00A05B74"/>
    <w:rsid w:val="00A05CD4"/>
    <w:rsid w:val="00A05D2B"/>
    <w:rsid w:val="00A05E1F"/>
    <w:rsid w:val="00A05ECF"/>
    <w:rsid w:val="00A05EF7"/>
    <w:rsid w:val="00A0606B"/>
    <w:rsid w:val="00A068A3"/>
    <w:rsid w:val="00A06DD0"/>
    <w:rsid w:val="00A06E8C"/>
    <w:rsid w:val="00A07ED1"/>
    <w:rsid w:val="00A10939"/>
    <w:rsid w:val="00A10963"/>
    <w:rsid w:val="00A10ACD"/>
    <w:rsid w:val="00A11336"/>
    <w:rsid w:val="00A113AC"/>
    <w:rsid w:val="00A1165C"/>
    <w:rsid w:val="00A116E1"/>
    <w:rsid w:val="00A117F2"/>
    <w:rsid w:val="00A1193B"/>
    <w:rsid w:val="00A11A4D"/>
    <w:rsid w:val="00A120E6"/>
    <w:rsid w:val="00A12156"/>
    <w:rsid w:val="00A1262D"/>
    <w:rsid w:val="00A1286E"/>
    <w:rsid w:val="00A12900"/>
    <w:rsid w:val="00A12970"/>
    <w:rsid w:val="00A129B3"/>
    <w:rsid w:val="00A129ED"/>
    <w:rsid w:val="00A12AD9"/>
    <w:rsid w:val="00A12D76"/>
    <w:rsid w:val="00A12F36"/>
    <w:rsid w:val="00A1314C"/>
    <w:rsid w:val="00A133AA"/>
    <w:rsid w:val="00A13518"/>
    <w:rsid w:val="00A136DD"/>
    <w:rsid w:val="00A13E48"/>
    <w:rsid w:val="00A14186"/>
    <w:rsid w:val="00A14AF7"/>
    <w:rsid w:val="00A14C3C"/>
    <w:rsid w:val="00A14E86"/>
    <w:rsid w:val="00A150B5"/>
    <w:rsid w:val="00A151DA"/>
    <w:rsid w:val="00A15254"/>
    <w:rsid w:val="00A15326"/>
    <w:rsid w:val="00A15369"/>
    <w:rsid w:val="00A1575E"/>
    <w:rsid w:val="00A16110"/>
    <w:rsid w:val="00A16158"/>
    <w:rsid w:val="00A161E0"/>
    <w:rsid w:val="00A161E3"/>
    <w:rsid w:val="00A167DA"/>
    <w:rsid w:val="00A16B2A"/>
    <w:rsid w:val="00A16D40"/>
    <w:rsid w:val="00A170B1"/>
    <w:rsid w:val="00A17109"/>
    <w:rsid w:val="00A1752F"/>
    <w:rsid w:val="00A175AE"/>
    <w:rsid w:val="00A17615"/>
    <w:rsid w:val="00A17E93"/>
    <w:rsid w:val="00A20C09"/>
    <w:rsid w:val="00A2115E"/>
    <w:rsid w:val="00A2179F"/>
    <w:rsid w:val="00A21A9C"/>
    <w:rsid w:val="00A221B6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787"/>
    <w:rsid w:val="00A24E20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50C"/>
    <w:rsid w:val="00A26957"/>
    <w:rsid w:val="00A26D67"/>
    <w:rsid w:val="00A273BD"/>
    <w:rsid w:val="00A2759D"/>
    <w:rsid w:val="00A275EC"/>
    <w:rsid w:val="00A304B6"/>
    <w:rsid w:val="00A305C7"/>
    <w:rsid w:val="00A305F2"/>
    <w:rsid w:val="00A306CD"/>
    <w:rsid w:val="00A30BB2"/>
    <w:rsid w:val="00A30F8C"/>
    <w:rsid w:val="00A31C16"/>
    <w:rsid w:val="00A31D2D"/>
    <w:rsid w:val="00A322DC"/>
    <w:rsid w:val="00A32555"/>
    <w:rsid w:val="00A32651"/>
    <w:rsid w:val="00A32C6A"/>
    <w:rsid w:val="00A32CA3"/>
    <w:rsid w:val="00A3330A"/>
    <w:rsid w:val="00A33579"/>
    <w:rsid w:val="00A33970"/>
    <w:rsid w:val="00A34044"/>
    <w:rsid w:val="00A3470F"/>
    <w:rsid w:val="00A34757"/>
    <w:rsid w:val="00A34849"/>
    <w:rsid w:val="00A34BDE"/>
    <w:rsid w:val="00A34D2C"/>
    <w:rsid w:val="00A351E9"/>
    <w:rsid w:val="00A356FD"/>
    <w:rsid w:val="00A35752"/>
    <w:rsid w:val="00A358F4"/>
    <w:rsid w:val="00A35E86"/>
    <w:rsid w:val="00A364F4"/>
    <w:rsid w:val="00A36781"/>
    <w:rsid w:val="00A36A59"/>
    <w:rsid w:val="00A36A6C"/>
    <w:rsid w:val="00A36CD0"/>
    <w:rsid w:val="00A36F43"/>
    <w:rsid w:val="00A37277"/>
    <w:rsid w:val="00A3750D"/>
    <w:rsid w:val="00A376CF"/>
    <w:rsid w:val="00A37A23"/>
    <w:rsid w:val="00A37B7A"/>
    <w:rsid w:val="00A37EF7"/>
    <w:rsid w:val="00A4029E"/>
    <w:rsid w:val="00A40C66"/>
    <w:rsid w:val="00A40D17"/>
    <w:rsid w:val="00A40D8D"/>
    <w:rsid w:val="00A40DB2"/>
    <w:rsid w:val="00A416A5"/>
    <w:rsid w:val="00A41979"/>
    <w:rsid w:val="00A41C1A"/>
    <w:rsid w:val="00A428EB"/>
    <w:rsid w:val="00A42FBA"/>
    <w:rsid w:val="00A432C1"/>
    <w:rsid w:val="00A436BC"/>
    <w:rsid w:val="00A43A47"/>
    <w:rsid w:val="00A43E42"/>
    <w:rsid w:val="00A43F70"/>
    <w:rsid w:val="00A4428C"/>
    <w:rsid w:val="00A44559"/>
    <w:rsid w:val="00A44622"/>
    <w:rsid w:val="00A448F7"/>
    <w:rsid w:val="00A45639"/>
    <w:rsid w:val="00A45685"/>
    <w:rsid w:val="00A456EE"/>
    <w:rsid w:val="00A45B58"/>
    <w:rsid w:val="00A45BB2"/>
    <w:rsid w:val="00A45C5C"/>
    <w:rsid w:val="00A46059"/>
    <w:rsid w:val="00A4625C"/>
    <w:rsid w:val="00A46DD9"/>
    <w:rsid w:val="00A471C0"/>
    <w:rsid w:val="00A4722A"/>
    <w:rsid w:val="00A47631"/>
    <w:rsid w:val="00A4768B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83F"/>
    <w:rsid w:val="00A51EBC"/>
    <w:rsid w:val="00A51F62"/>
    <w:rsid w:val="00A52170"/>
    <w:rsid w:val="00A522CC"/>
    <w:rsid w:val="00A52965"/>
    <w:rsid w:val="00A52DB3"/>
    <w:rsid w:val="00A52EEA"/>
    <w:rsid w:val="00A534ED"/>
    <w:rsid w:val="00A53767"/>
    <w:rsid w:val="00A537CE"/>
    <w:rsid w:val="00A541C2"/>
    <w:rsid w:val="00A542A8"/>
    <w:rsid w:val="00A543C0"/>
    <w:rsid w:val="00A54416"/>
    <w:rsid w:val="00A5447F"/>
    <w:rsid w:val="00A5495E"/>
    <w:rsid w:val="00A54BB8"/>
    <w:rsid w:val="00A54DBF"/>
    <w:rsid w:val="00A54F71"/>
    <w:rsid w:val="00A54F89"/>
    <w:rsid w:val="00A5500D"/>
    <w:rsid w:val="00A55197"/>
    <w:rsid w:val="00A552E0"/>
    <w:rsid w:val="00A5530F"/>
    <w:rsid w:val="00A56079"/>
    <w:rsid w:val="00A56219"/>
    <w:rsid w:val="00A563C7"/>
    <w:rsid w:val="00A56521"/>
    <w:rsid w:val="00A566A9"/>
    <w:rsid w:val="00A56A21"/>
    <w:rsid w:val="00A56A96"/>
    <w:rsid w:val="00A56CA2"/>
    <w:rsid w:val="00A57543"/>
    <w:rsid w:val="00A575F5"/>
    <w:rsid w:val="00A577FE"/>
    <w:rsid w:val="00A57837"/>
    <w:rsid w:val="00A57AA7"/>
    <w:rsid w:val="00A57CA0"/>
    <w:rsid w:val="00A57D2F"/>
    <w:rsid w:val="00A57F48"/>
    <w:rsid w:val="00A6054E"/>
    <w:rsid w:val="00A607C2"/>
    <w:rsid w:val="00A60808"/>
    <w:rsid w:val="00A60ACD"/>
    <w:rsid w:val="00A60F2E"/>
    <w:rsid w:val="00A6110D"/>
    <w:rsid w:val="00A61285"/>
    <w:rsid w:val="00A61A8B"/>
    <w:rsid w:val="00A61A9F"/>
    <w:rsid w:val="00A61B7F"/>
    <w:rsid w:val="00A61D94"/>
    <w:rsid w:val="00A61E33"/>
    <w:rsid w:val="00A61EBC"/>
    <w:rsid w:val="00A61F74"/>
    <w:rsid w:val="00A622DC"/>
    <w:rsid w:val="00A623D8"/>
    <w:rsid w:val="00A6248B"/>
    <w:rsid w:val="00A6255F"/>
    <w:rsid w:val="00A62946"/>
    <w:rsid w:val="00A62AFC"/>
    <w:rsid w:val="00A62C90"/>
    <w:rsid w:val="00A630A4"/>
    <w:rsid w:val="00A63258"/>
    <w:rsid w:val="00A6349E"/>
    <w:rsid w:val="00A63970"/>
    <w:rsid w:val="00A63A6D"/>
    <w:rsid w:val="00A63CE4"/>
    <w:rsid w:val="00A63E4E"/>
    <w:rsid w:val="00A63F13"/>
    <w:rsid w:val="00A63F99"/>
    <w:rsid w:val="00A6434F"/>
    <w:rsid w:val="00A6437B"/>
    <w:rsid w:val="00A643F9"/>
    <w:rsid w:val="00A64D1F"/>
    <w:rsid w:val="00A651B0"/>
    <w:rsid w:val="00A65428"/>
    <w:rsid w:val="00A65595"/>
    <w:rsid w:val="00A65C4B"/>
    <w:rsid w:val="00A65E7B"/>
    <w:rsid w:val="00A65ED4"/>
    <w:rsid w:val="00A66292"/>
    <w:rsid w:val="00A66369"/>
    <w:rsid w:val="00A666BF"/>
    <w:rsid w:val="00A666DF"/>
    <w:rsid w:val="00A66844"/>
    <w:rsid w:val="00A66993"/>
    <w:rsid w:val="00A66B5B"/>
    <w:rsid w:val="00A66D89"/>
    <w:rsid w:val="00A67054"/>
    <w:rsid w:val="00A67117"/>
    <w:rsid w:val="00A675EA"/>
    <w:rsid w:val="00A67D31"/>
    <w:rsid w:val="00A700D8"/>
    <w:rsid w:val="00A7070C"/>
    <w:rsid w:val="00A70D34"/>
    <w:rsid w:val="00A710A6"/>
    <w:rsid w:val="00A7124F"/>
    <w:rsid w:val="00A7171A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236"/>
    <w:rsid w:val="00A73497"/>
    <w:rsid w:val="00A740F5"/>
    <w:rsid w:val="00A744D1"/>
    <w:rsid w:val="00A7468D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6249"/>
    <w:rsid w:val="00A76947"/>
    <w:rsid w:val="00A76E15"/>
    <w:rsid w:val="00A773F4"/>
    <w:rsid w:val="00A779EE"/>
    <w:rsid w:val="00A77E07"/>
    <w:rsid w:val="00A77EA3"/>
    <w:rsid w:val="00A77EB2"/>
    <w:rsid w:val="00A80081"/>
    <w:rsid w:val="00A8066F"/>
    <w:rsid w:val="00A80720"/>
    <w:rsid w:val="00A80BE3"/>
    <w:rsid w:val="00A81097"/>
    <w:rsid w:val="00A811E9"/>
    <w:rsid w:val="00A815DF"/>
    <w:rsid w:val="00A81712"/>
    <w:rsid w:val="00A81840"/>
    <w:rsid w:val="00A81866"/>
    <w:rsid w:val="00A81AF7"/>
    <w:rsid w:val="00A81DD3"/>
    <w:rsid w:val="00A82148"/>
    <w:rsid w:val="00A82941"/>
    <w:rsid w:val="00A82942"/>
    <w:rsid w:val="00A82A26"/>
    <w:rsid w:val="00A82BD1"/>
    <w:rsid w:val="00A82F12"/>
    <w:rsid w:val="00A82F5B"/>
    <w:rsid w:val="00A8352F"/>
    <w:rsid w:val="00A83FD4"/>
    <w:rsid w:val="00A840DF"/>
    <w:rsid w:val="00A84750"/>
    <w:rsid w:val="00A848CC"/>
    <w:rsid w:val="00A84CF5"/>
    <w:rsid w:val="00A859E7"/>
    <w:rsid w:val="00A85A1B"/>
    <w:rsid w:val="00A85C4D"/>
    <w:rsid w:val="00A85C87"/>
    <w:rsid w:val="00A86B10"/>
    <w:rsid w:val="00A86E57"/>
    <w:rsid w:val="00A86E6F"/>
    <w:rsid w:val="00A86FB2"/>
    <w:rsid w:val="00A87246"/>
    <w:rsid w:val="00A874D0"/>
    <w:rsid w:val="00A878F6"/>
    <w:rsid w:val="00A87AA1"/>
    <w:rsid w:val="00A87B49"/>
    <w:rsid w:val="00A87B5C"/>
    <w:rsid w:val="00A87C21"/>
    <w:rsid w:val="00A90080"/>
    <w:rsid w:val="00A901B8"/>
    <w:rsid w:val="00A90313"/>
    <w:rsid w:val="00A903F3"/>
    <w:rsid w:val="00A904AC"/>
    <w:rsid w:val="00A90519"/>
    <w:rsid w:val="00A9083D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BAA"/>
    <w:rsid w:val="00A92D85"/>
    <w:rsid w:val="00A92F76"/>
    <w:rsid w:val="00A9335E"/>
    <w:rsid w:val="00A935AC"/>
    <w:rsid w:val="00A93BBA"/>
    <w:rsid w:val="00A9427A"/>
    <w:rsid w:val="00A945E0"/>
    <w:rsid w:val="00A94D98"/>
    <w:rsid w:val="00A94DDF"/>
    <w:rsid w:val="00A954A5"/>
    <w:rsid w:val="00A955E3"/>
    <w:rsid w:val="00A96167"/>
    <w:rsid w:val="00A962AD"/>
    <w:rsid w:val="00A9664E"/>
    <w:rsid w:val="00A967E4"/>
    <w:rsid w:val="00A96B11"/>
    <w:rsid w:val="00A970A3"/>
    <w:rsid w:val="00A97259"/>
    <w:rsid w:val="00A97514"/>
    <w:rsid w:val="00A9768C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228"/>
    <w:rsid w:val="00AA44EB"/>
    <w:rsid w:val="00AA4586"/>
    <w:rsid w:val="00AA493D"/>
    <w:rsid w:val="00AA4A1B"/>
    <w:rsid w:val="00AA51CE"/>
    <w:rsid w:val="00AA59DB"/>
    <w:rsid w:val="00AA61C6"/>
    <w:rsid w:val="00AA6BF4"/>
    <w:rsid w:val="00AA6C26"/>
    <w:rsid w:val="00AA6D88"/>
    <w:rsid w:val="00AA6EA6"/>
    <w:rsid w:val="00AA6F32"/>
    <w:rsid w:val="00AA6F82"/>
    <w:rsid w:val="00AA74E8"/>
    <w:rsid w:val="00AA761C"/>
    <w:rsid w:val="00AA7734"/>
    <w:rsid w:val="00AA7754"/>
    <w:rsid w:val="00AA7C39"/>
    <w:rsid w:val="00AA7F3C"/>
    <w:rsid w:val="00AB06AB"/>
    <w:rsid w:val="00AB095B"/>
    <w:rsid w:val="00AB0979"/>
    <w:rsid w:val="00AB0A8A"/>
    <w:rsid w:val="00AB0B61"/>
    <w:rsid w:val="00AB0CDE"/>
    <w:rsid w:val="00AB1B3F"/>
    <w:rsid w:val="00AB1E87"/>
    <w:rsid w:val="00AB2200"/>
    <w:rsid w:val="00AB220F"/>
    <w:rsid w:val="00AB2435"/>
    <w:rsid w:val="00AB2442"/>
    <w:rsid w:val="00AB253A"/>
    <w:rsid w:val="00AB2548"/>
    <w:rsid w:val="00AB25CF"/>
    <w:rsid w:val="00AB2848"/>
    <w:rsid w:val="00AB2B4B"/>
    <w:rsid w:val="00AB3373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48D"/>
    <w:rsid w:val="00AB569A"/>
    <w:rsid w:val="00AB5CA5"/>
    <w:rsid w:val="00AB6086"/>
    <w:rsid w:val="00AB612E"/>
    <w:rsid w:val="00AB619C"/>
    <w:rsid w:val="00AB6394"/>
    <w:rsid w:val="00AB6442"/>
    <w:rsid w:val="00AB6586"/>
    <w:rsid w:val="00AB6813"/>
    <w:rsid w:val="00AB702C"/>
    <w:rsid w:val="00AB7413"/>
    <w:rsid w:val="00AB7540"/>
    <w:rsid w:val="00AB7557"/>
    <w:rsid w:val="00AB7964"/>
    <w:rsid w:val="00AB7C75"/>
    <w:rsid w:val="00AB7CB9"/>
    <w:rsid w:val="00AB7DE1"/>
    <w:rsid w:val="00AB7E8F"/>
    <w:rsid w:val="00AB7EB7"/>
    <w:rsid w:val="00AC0551"/>
    <w:rsid w:val="00AC0553"/>
    <w:rsid w:val="00AC0B62"/>
    <w:rsid w:val="00AC0FAD"/>
    <w:rsid w:val="00AC13B9"/>
    <w:rsid w:val="00AC13D3"/>
    <w:rsid w:val="00AC1495"/>
    <w:rsid w:val="00AC14A7"/>
    <w:rsid w:val="00AC170B"/>
    <w:rsid w:val="00AC1942"/>
    <w:rsid w:val="00AC1CBC"/>
    <w:rsid w:val="00AC1DC9"/>
    <w:rsid w:val="00AC1DF0"/>
    <w:rsid w:val="00AC2022"/>
    <w:rsid w:val="00AC224F"/>
    <w:rsid w:val="00AC24BC"/>
    <w:rsid w:val="00AC24DE"/>
    <w:rsid w:val="00AC25F5"/>
    <w:rsid w:val="00AC2930"/>
    <w:rsid w:val="00AC2B33"/>
    <w:rsid w:val="00AC2D40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41CE"/>
    <w:rsid w:val="00AC458D"/>
    <w:rsid w:val="00AC4927"/>
    <w:rsid w:val="00AC4D2F"/>
    <w:rsid w:val="00AC512E"/>
    <w:rsid w:val="00AC531F"/>
    <w:rsid w:val="00AC5697"/>
    <w:rsid w:val="00AC59A0"/>
    <w:rsid w:val="00AC5B65"/>
    <w:rsid w:val="00AC5C7F"/>
    <w:rsid w:val="00AC5EAE"/>
    <w:rsid w:val="00AC65C1"/>
    <w:rsid w:val="00AC712C"/>
    <w:rsid w:val="00AC7524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20CE"/>
    <w:rsid w:val="00AD20DF"/>
    <w:rsid w:val="00AD25BD"/>
    <w:rsid w:val="00AD280C"/>
    <w:rsid w:val="00AD2E16"/>
    <w:rsid w:val="00AD32A5"/>
    <w:rsid w:val="00AD37D3"/>
    <w:rsid w:val="00AD4137"/>
    <w:rsid w:val="00AD427D"/>
    <w:rsid w:val="00AD495C"/>
    <w:rsid w:val="00AD4B90"/>
    <w:rsid w:val="00AD4D3E"/>
    <w:rsid w:val="00AD4D62"/>
    <w:rsid w:val="00AD4ECC"/>
    <w:rsid w:val="00AD548B"/>
    <w:rsid w:val="00AD590F"/>
    <w:rsid w:val="00AD5BFA"/>
    <w:rsid w:val="00AD68A2"/>
    <w:rsid w:val="00AD6DEA"/>
    <w:rsid w:val="00AD71CC"/>
    <w:rsid w:val="00AD7321"/>
    <w:rsid w:val="00AD77DA"/>
    <w:rsid w:val="00AD7CA7"/>
    <w:rsid w:val="00AE016F"/>
    <w:rsid w:val="00AE0876"/>
    <w:rsid w:val="00AE0C5D"/>
    <w:rsid w:val="00AE0D44"/>
    <w:rsid w:val="00AE0E2B"/>
    <w:rsid w:val="00AE184E"/>
    <w:rsid w:val="00AE21F7"/>
    <w:rsid w:val="00AE225E"/>
    <w:rsid w:val="00AE255F"/>
    <w:rsid w:val="00AE27E7"/>
    <w:rsid w:val="00AE2AE3"/>
    <w:rsid w:val="00AE2B8C"/>
    <w:rsid w:val="00AE2BB4"/>
    <w:rsid w:val="00AE2F4F"/>
    <w:rsid w:val="00AE2F84"/>
    <w:rsid w:val="00AE317C"/>
    <w:rsid w:val="00AE3515"/>
    <w:rsid w:val="00AE38D7"/>
    <w:rsid w:val="00AE39EC"/>
    <w:rsid w:val="00AE3C01"/>
    <w:rsid w:val="00AE3C37"/>
    <w:rsid w:val="00AE3C5E"/>
    <w:rsid w:val="00AE4170"/>
    <w:rsid w:val="00AE4345"/>
    <w:rsid w:val="00AE4ADD"/>
    <w:rsid w:val="00AE4CFD"/>
    <w:rsid w:val="00AE4E85"/>
    <w:rsid w:val="00AE5B09"/>
    <w:rsid w:val="00AE5D27"/>
    <w:rsid w:val="00AE60C1"/>
    <w:rsid w:val="00AE62FD"/>
    <w:rsid w:val="00AE6411"/>
    <w:rsid w:val="00AE6595"/>
    <w:rsid w:val="00AE6D01"/>
    <w:rsid w:val="00AE6FF8"/>
    <w:rsid w:val="00AE70C8"/>
    <w:rsid w:val="00AE7314"/>
    <w:rsid w:val="00AE7988"/>
    <w:rsid w:val="00AE79DE"/>
    <w:rsid w:val="00AE7D5B"/>
    <w:rsid w:val="00AE7D78"/>
    <w:rsid w:val="00AE7FAA"/>
    <w:rsid w:val="00AF013E"/>
    <w:rsid w:val="00AF076F"/>
    <w:rsid w:val="00AF084B"/>
    <w:rsid w:val="00AF0C6D"/>
    <w:rsid w:val="00AF0D0E"/>
    <w:rsid w:val="00AF1BE9"/>
    <w:rsid w:val="00AF1C11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B05"/>
    <w:rsid w:val="00AF4D55"/>
    <w:rsid w:val="00AF5142"/>
    <w:rsid w:val="00AF52A7"/>
    <w:rsid w:val="00AF531C"/>
    <w:rsid w:val="00AF53F7"/>
    <w:rsid w:val="00AF5548"/>
    <w:rsid w:val="00AF5770"/>
    <w:rsid w:val="00AF5BA8"/>
    <w:rsid w:val="00AF5CA0"/>
    <w:rsid w:val="00AF6078"/>
    <w:rsid w:val="00AF621C"/>
    <w:rsid w:val="00AF6267"/>
    <w:rsid w:val="00AF6488"/>
    <w:rsid w:val="00AF6720"/>
    <w:rsid w:val="00AF6F49"/>
    <w:rsid w:val="00AF75AC"/>
    <w:rsid w:val="00B0053E"/>
    <w:rsid w:val="00B005E6"/>
    <w:rsid w:val="00B0076E"/>
    <w:rsid w:val="00B0079C"/>
    <w:rsid w:val="00B008F1"/>
    <w:rsid w:val="00B0090B"/>
    <w:rsid w:val="00B00A9C"/>
    <w:rsid w:val="00B00FE3"/>
    <w:rsid w:val="00B01138"/>
    <w:rsid w:val="00B01321"/>
    <w:rsid w:val="00B01530"/>
    <w:rsid w:val="00B015AD"/>
    <w:rsid w:val="00B01611"/>
    <w:rsid w:val="00B01AA7"/>
    <w:rsid w:val="00B01DF1"/>
    <w:rsid w:val="00B0256E"/>
    <w:rsid w:val="00B026B2"/>
    <w:rsid w:val="00B031A3"/>
    <w:rsid w:val="00B03619"/>
    <w:rsid w:val="00B03621"/>
    <w:rsid w:val="00B03805"/>
    <w:rsid w:val="00B03AE6"/>
    <w:rsid w:val="00B03B63"/>
    <w:rsid w:val="00B03CC6"/>
    <w:rsid w:val="00B03DB9"/>
    <w:rsid w:val="00B041AF"/>
    <w:rsid w:val="00B046CA"/>
    <w:rsid w:val="00B0470D"/>
    <w:rsid w:val="00B04919"/>
    <w:rsid w:val="00B04924"/>
    <w:rsid w:val="00B04AB1"/>
    <w:rsid w:val="00B04B85"/>
    <w:rsid w:val="00B04CC2"/>
    <w:rsid w:val="00B04FB5"/>
    <w:rsid w:val="00B053AC"/>
    <w:rsid w:val="00B053E8"/>
    <w:rsid w:val="00B056C8"/>
    <w:rsid w:val="00B05A6D"/>
    <w:rsid w:val="00B05B72"/>
    <w:rsid w:val="00B05CD4"/>
    <w:rsid w:val="00B05E92"/>
    <w:rsid w:val="00B05F1D"/>
    <w:rsid w:val="00B06300"/>
    <w:rsid w:val="00B06826"/>
    <w:rsid w:val="00B06FC1"/>
    <w:rsid w:val="00B0712A"/>
    <w:rsid w:val="00B07266"/>
    <w:rsid w:val="00B0747E"/>
    <w:rsid w:val="00B07B54"/>
    <w:rsid w:val="00B07D8A"/>
    <w:rsid w:val="00B101B1"/>
    <w:rsid w:val="00B104B6"/>
    <w:rsid w:val="00B1088C"/>
    <w:rsid w:val="00B1090A"/>
    <w:rsid w:val="00B10D60"/>
    <w:rsid w:val="00B10F8C"/>
    <w:rsid w:val="00B11004"/>
    <w:rsid w:val="00B1132A"/>
    <w:rsid w:val="00B11495"/>
    <w:rsid w:val="00B114BB"/>
    <w:rsid w:val="00B11C91"/>
    <w:rsid w:val="00B11D16"/>
    <w:rsid w:val="00B11D96"/>
    <w:rsid w:val="00B126AC"/>
    <w:rsid w:val="00B128EF"/>
    <w:rsid w:val="00B12A87"/>
    <w:rsid w:val="00B12A9D"/>
    <w:rsid w:val="00B13006"/>
    <w:rsid w:val="00B132C2"/>
    <w:rsid w:val="00B13B8B"/>
    <w:rsid w:val="00B13EBC"/>
    <w:rsid w:val="00B14256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A78"/>
    <w:rsid w:val="00B16CF9"/>
    <w:rsid w:val="00B16E24"/>
    <w:rsid w:val="00B17387"/>
    <w:rsid w:val="00B17612"/>
    <w:rsid w:val="00B17676"/>
    <w:rsid w:val="00B17B91"/>
    <w:rsid w:val="00B20248"/>
    <w:rsid w:val="00B20AA6"/>
    <w:rsid w:val="00B20CDE"/>
    <w:rsid w:val="00B21185"/>
    <w:rsid w:val="00B2129E"/>
    <w:rsid w:val="00B2174F"/>
    <w:rsid w:val="00B2193D"/>
    <w:rsid w:val="00B21B0D"/>
    <w:rsid w:val="00B2213B"/>
    <w:rsid w:val="00B223A3"/>
    <w:rsid w:val="00B22933"/>
    <w:rsid w:val="00B23127"/>
    <w:rsid w:val="00B233A2"/>
    <w:rsid w:val="00B234B9"/>
    <w:rsid w:val="00B23CB1"/>
    <w:rsid w:val="00B245B9"/>
    <w:rsid w:val="00B24613"/>
    <w:rsid w:val="00B249B5"/>
    <w:rsid w:val="00B24B75"/>
    <w:rsid w:val="00B25036"/>
    <w:rsid w:val="00B251B4"/>
    <w:rsid w:val="00B2536F"/>
    <w:rsid w:val="00B25435"/>
    <w:rsid w:val="00B255AC"/>
    <w:rsid w:val="00B25706"/>
    <w:rsid w:val="00B25953"/>
    <w:rsid w:val="00B25AD1"/>
    <w:rsid w:val="00B26225"/>
    <w:rsid w:val="00B2634E"/>
    <w:rsid w:val="00B263F2"/>
    <w:rsid w:val="00B264C7"/>
    <w:rsid w:val="00B26EF7"/>
    <w:rsid w:val="00B27D63"/>
    <w:rsid w:val="00B27F77"/>
    <w:rsid w:val="00B3061E"/>
    <w:rsid w:val="00B30C4C"/>
    <w:rsid w:val="00B30CCA"/>
    <w:rsid w:val="00B30F56"/>
    <w:rsid w:val="00B30FAE"/>
    <w:rsid w:val="00B3110D"/>
    <w:rsid w:val="00B312E1"/>
    <w:rsid w:val="00B313C5"/>
    <w:rsid w:val="00B3147E"/>
    <w:rsid w:val="00B31695"/>
    <w:rsid w:val="00B317FF"/>
    <w:rsid w:val="00B31883"/>
    <w:rsid w:val="00B31D7A"/>
    <w:rsid w:val="00B32035"/>
    <w:rsid w:val="00B321CB"/>
    <w:rsid w:val="00B322E0"/>
    <w:rsid w:val="00B3249A"/>
    <w:rsid w:val="00B327A4"/>
    <w:rsid w:val="00B32BAB"/>
    <w:rsid w:val="00B32C20"/>
    <w:rsid w:val="00B331F8"/>
    <w:rsid w:val="00B332D0"/>
    <w:rsid w:val="00B333C8"/>
    <w:rsid w:val="00B333EB"/>
    <w:rsid w:val="00B33722"/>
    <w:rsid w:val="00B33FF0"/>
    <w:rsid w:val="00B34225"/>
    <w:rsid w:val="00B344AA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278"/>
    <w:rsid w:val="00B3634D"/>
    <w:rsid w:val="00B36826"/>
    <w:rsid w:val="00B36836"/>
    <w:rsid w:val="00B36972"/>
    <w:rsid w:val="00B369F7"/>
    <w:rsid w:val="00B36E62"/>
    <w:rsid w:val="00B36F2F"/>
    <w:rsid w:val="00B3727E"/>
    <w:rsid w:val="00B373EF"/>
    <w:rsid w:val="00B3755E"/>
    <w:rsid w:val="00B376BE"/>
    <w:rsid w:val="00B37848"/>
    <w:rsid w:val="00B378DA"/>
    <w:rsid w:val="00B378F8"/>
    <w:rsid w:val="00B37AC8"/>
    <w:rsid w:val="00B37ADB"/>
    <w:rsid w:val="00B4008C"/>
    <w:rsid w:val="00B4028B"/>
    <w:rsid w:val="00B404E4"/>
    <w:rsid w:val="00B408BD"/>
    <w:rsid w:val="00B409E8"/>
    <w:rsid w:val="00B40DA7"/>
    <w:rsid w:val="00B4136E"/>
    <w:rsid w:val="00B41916"/>
    <w:rsid w:val="00B41A2A"/>
    <w:rsid w:val="00B41D51"/>
    <w:rsid w:val="00B41DCF"/>
    <w:rsid w:val="00B41E27"/>
    <w:rsid w:val="00B4247F"/>
    <w:rsid w:val="00B4253E"/>
    <w:rsid w:val="00B4266F"/>
    <w:rsid w:val="00B427C5"/>
    <w:rsid w:val="00B42B45"/>
    <w:rsid w:val="00B42CDD"/>
    <w:rsid w:val="00B42DC0"/>
    <w:rsid w:val="00B42F5C"/>
    <w:rsid w:val="00B44196"/>
    <w:rsid w:val="00B44389"/>
    <w:rsid w:val="00B44492"/>
    <w:rsid w:val="00B446DC"/>
    <w:rsid w:val="00B448FB"/>
    <w:rsid w:val="00B44C84"/>
    <w:rsid w:val="00B44D08"/>
    <w:rsid w:val="00B44F1D"/>
    <w:rsid w:val="00B45232"/>
    <w:rsid w:val="00B4564F"/>
    <w:rsid w:val="00B45719"/>
    <w:rsid w:val="00B45F28"/>
    <w:rsid w:val="00B465CA"/>
    <w:rsid w:val="00B46DB9"/>
    <w:rsid w:val="00B46E8C"/>
    <w:rsid w:val="00B474E7"/>
    <w:rsid w:val="00B4750F"/>
    <w:rsid w:val="00B50071"/>
    <w:rsid w:val="00B50677"/>
    <w:rsid w:val="00B50BC3"/>
    <w:rsid w:val="00B50D3A"/>
    <w:rsid w:val="00B513F3"/>
    <w:rsid w:val="00B51408"/>
    <w:rsid w:val="00B514AE"/>
    <w:rsid w:val="00B51591"/>
    <w:rsid w:val="00B51654"/>
    <w:rsid w:val="00B51B8A"/>
    <w:rsid w:val="00B51BA3"/>
    <w:rsid w:val="00B51EEF"/>
    <w:rsid w:val="00B51F76"/>
    <w:rsid w:val="00B522D7"/>
    <w:rsid w:val="00B53255"/>
    <w:rsid w:val="00B532B1"/>
    <w:rsid w:val="00B53842"/>
    <w:rsid w:val="00B53A80"/>
    <w:rsid w:val="00B5462B"/>
    <w:rsid w:val="00B54DB5"/>
    <w:rsid w:val="00B55006"/>
    <w:rsid w:val="00B55319"/>
    <w:rsid w:val="00B55C9D"/>
    <w:rsid w:val="00B55D6C"/>
    <w:rsid w:val="00B5611F"/>
    <w:rsid w:val="00B5645D"/>
    <w:rsid w:val="00B56548"/>
    <w:rsid w:val="00B5664C"/>
    <w:rsid w:val="00B568F5"/>
    <w:rsid w:val="00B56A5F"/>
    <w:rsid w:val="00B57429"/>
    <w:rsid w:val="00B5791C"/>
    <w:rsid w:val="00B60331"/>
    <w:rsid w:val="00B604A6"/>
    <w:rsid w:val="00B60669"/>
    <w:rsid w:val="00B6089E"/>
    <w:rsid w:val="00B609B9"/>
    <w:rsid w:val="00B60A3A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711"/>
    <w:rsid w:val="00B639C2"/>
    <w:rsid w:val="00B63AFA"/>
    <w:rsid w:val="00B63B81"/>
    <w:rsid w:val="00B63D50"/>
    <w:rsid w:val="00B63F48"/>
    <w:rsid w:val="00B63FB1"/>
    <w:rsid w:val="00B640C5"/>
    <w:rsid w:val="00B641DA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6017"/>
    <w:rsid w:val="00B660C9"/>
    <w:rsid w:val="00B6614A"/>
    <w:rsid w:val="00B664E6"/>
    <w:rsid w:val="00B66CC6"/>
    <w:rsid w:val="00B66FD7"/>
    <w:rsid w:val="00B67300"/>
    <w:rsid w:val="00B673A2"/>
    <w:rsid w:val="00B675DE"/>
    <w:rsid w:val="00B67802"/>
    <w:rsid w:val="00B67AF0"/>
    <w:rsid w:val="00B67BCA"/>
    <w:rsid w:val="00B67E51"/>
    <w:rsid w:val="00B7042F"/>
    <w:rsid w:val="00B70718"/>
    <w:rsid w:val="00B70914"/>
    <w:rsid w:val="00B70B3B"/>
    <w:rsid w:val="00B70FFC"/>
    <w:rsid w:val="00B71531"/>
    <w:rsid w:val="00B71642"/>
    <w:rsid w:val="00B71831"/>
    <w:rsid w:val="00B71D00"/>
    <w:rsid w:val="00B72006"/>
    <w:rsid w:val="00B7223F"/>
    <w:rsid w:val="00B723E9"/>
    <w:rsid w:val="00B728A9"/>
    <w:rsid w:val="00B72E1B"/>
    <w:rsid w:val="00B72ED1"/>
    <w:rsid w:val="00B732BB"/>
    <w:rsid w:val="00B7396B"/>
    <w:rsid w:val="00B739E7"/>
    <w:rsid w:val="00B73F18"/>
    <w:rsid w:val="00B74088"/>
    <w:rsid w:val="00B746C9"/>
    <w:rsid w:val="00B746EF"/>
    <w:rsid w:val="00B74753"/>
    <w:rsid w:val="00B74E03"/>
    <w:rsid w:val="00B75551"/>
    <w:rsid w:val="00B755B3"/>
    <w:rsid w:val="00B75645"/>
    <w:rsid w:val="00B756FB"/>
    <w:rsid w:val="00B75738"/>
    <w:rsid w:val="00B75E9A"/>
    <w:rsid w:val="00B75ED2"/>
    <w:rsid w:val="00B76008"/>
    <w:rsid w:val="00B763D9"/>
    <w:rsid w:val="00B76D87"/>
    <w:rsid w:val="00B77C7B"/>
    <w:rsid w:val="00B77EC9"/>
    <w:rsid w:val="00B804E2"/>
    <w:rsid w:val="00B80619"/>
    <w:rsid w:val="00B807F7"/>
    <w:rsid w:val="00B80AD5"/>
    <w:rsid w:val="00B80B29"/>
    <w:rsid w:val="00B8132B"/>
    <w:rsid w:val="00B813B6"/>
    <w:rsid w:val="00B8178F"/>
    <w:rsid w:val="00B81B95"/>
    <w:rsid w:val="00B81C48"/>
    <w:rsid w:val="00B82162"/>
    <w:rsid w:val="00B8235A"/>
    <w:rsid w:val="00B82888"/>
    <w:rsid w:val="00B828C8"/>
    <w:rsid w:val="00B82A53"/>
    <w:rsid w:val="00B830E3"/>
    <w:rsid w:val="00B832C4"/>
    <w:rsid w:val="00B833EC"/>
    <w:rsid w:val="00B83C4F"/>
    <w:rsid w:val="00B8444C"/>
    <w:rsid w:val="00B845F6"/>
    <w:rsid w:val="00B8475D"/>
    <w:rsid w:val="00B852B0"/>
    <w:rsid w:val="00B85407"/>
    <w:rsid w:val="00B859A4"/>
    <w:rsid w:val="00B85A1A"/>
    <w:rsid w:val="00B85B57"/>
    <w:rsid w:val="00B86353"/>
    <w:rsid w:val="00B86369"/>
    <w:rsid w:val="00B86627"/>
    <w:rsid w:val="00B86F27"/>
    <w:rsid w:val="00B8703E"/>
    <w:rsid w:val="00B879C1"/>
    <w:rsid w:val="00B87A95"/>
    <w:rsid w:val="00B87B54"/>
    <w:rsid w:val="00B87F21"/>
    <w:rsid w:val="00B87F56"/>
    <w:rsid w:val="00B90017"/>
    <w:rsid w:val="00B9074F"/>
    <w:rsid w:val="00B90ADC"/>
    <w:rsid w:val="00B90FC7"/>
    <w:rsid w:val="00B9106A"/>
    <w:rsid w:val="00B9177D"/>
    <w:rsid w:val="00B923A5"/>
    <w:rsid w:val="00B9249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D4"/>
    <w:rsid w:val="00B9372C"/>
    <w:rsid w:val="00B93846"/>
    <w:rsid w:val="00B93CF0"/>
    <w:rsid w:val="00B93E9C"/>
    <w:rsid w:val="00B93F3C"/>
    <w:rsid w:val="00B9420B"/>
    <w:rsid w:val="00B94289"/>
    <w:rsid w:val="00B9448F"/>
    <w:rsid w:val="00B946CC"/>
    <w:rsid w:val="00B94B9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AAF"/>
    <w:rsid w:val="00B96CE4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EF"/>
    <w:rsid w:val="00BA03F6"/>
    <w:rsid w:val="00BA06B2"/>
    <w:rsid w:val="00BA073C"/>
    <w:rsid w:val="00BA0A29"/>
    <w:rsid w:val="00BA0AFE"/>
    <w:rsid w:val="00BA0CC6"/>
    <w:rsid w:val="00BA1540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150"/>
    <w:rsid w:val="00BA317A"/>
    <w:rsid w:val="00BA33B1"/>
    <w:rsid w:val="00BA344F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946"/>
    <w:rsid w:val="00BA6C2C"/>
    <w:rsid w:val="00BA6DC9"/>
    <w:rsid w:val="00BA7AE5"/>
    <w:rsid w:val="00BA7C71"/>
    <w:rsid w:val="00BA7E60"/>
    <w:rsid w:val="00BA7F7E"/>
    <w:rsid w:val="00BA7F80"/>
    <w:rsid w:val="00BB03EC"/>
    <w:rsid w:val="00BB08BF"/>
    <w:rsid w:val="00BB0C39"/>
    <w:rsid w:val="00BB0F3A"/>
    <w:rsid w:val="00BB0F90"/>
    <w:rsid w:val="00BB10D2"/>
    <w:rsid w:val="00BB1753"/>
    <w:rsid w:val="00BB1A49"/>
    <w:rsid w:val="00BB1A89"/>
    <w:rsid w:val="00BB1A93"/>
    <w:rsid w:val="00BB215C"/>
    <w:rsid w:val="00BB2192"/>
    <w:rsid w:val="00BB2321"/>
    <w:rsid w:val="00BB2697"/>
    <w:rsid w:val="00BB2B80"/>
    <w:rsid w:val="00BB2C59"/>
    <w:rsid w:val="00BB3052"/>
    <w:rsid w:val="00BB30B2"/>
    <w:rsid w:val="00BB34FC"/>
    <w:rsid w:val="00BB3C1A"/>
    <w:rsid w:val="00BB4072"/>
    <w:rsid w:val="00BB4332"/>
    <w:rsid w:val="00BB4387"/>
    <w:rsid w:val="00BB43F2"/>
    <w:rsid w:val="00BB4B3E"/>
    <w:rsid w:val="00BB5317"/>
    <w:rsid w:val="00BB54DB"/>
    <w:rsid w:val="00BB5619"/>
    <w:rsid w:val="00BB5927"/>
    <w:rsid w:val="00BB5ECB"/>
    <w:rsid w:val="00BB5F1D"/>
    <w:rsid w:val="00BB6006"/>
    <w:rsid w:val="00BB6031"/>
    <w:rsid w:val="00BB639C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A12"/>
    <w:rsid w:val="00BB7D11"/>
    <w:rsid w:val="00BB7FE9"/>
    <w:rsid w:val="00BC0C09"/>
    <w:rsid w:val="00BC0E2E"/>
    <w:rsid w:val="00BC11EF"/>
    <w:rsid w:val="00BC1507"/>
    <w:rsid w:val="00BC1A63"/>
    <w:rsid w:val="00BC1BB5"/>
    <w:rsid w:val="00BC2498"/>
    <w:rsid w:val="00BC2E8F"/>
    <w:rsid w:val="00BC35C1"/>
    <w:rsid w:val="00BC35D5"/>
    <w:rsid w:val="00BC3CD4"/>
    <w:rsid w:val="00BC40DE"/>
    <w:rsid w:val="00BC40EC"/>
    <w:rsid w:val="00BC40F4"/>
    <w:rsid w:val="00BC41E4"/>
    <w:rsid w:val="00BC4215"/>
    <w:rsid w:val="00BC4BE2"/>
    <w:rsid w:val="00BC4FC0"/>
    <w:rsid w:val="00BC5844"/>
    <w:rsid w:val="00BC593D"/>
    <w:rsid w:val="00BC5ACF"/>
    <w:rsid w:val="00BC5AE8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CE0"/>
    <w:rsid w:val="00BC7345"/>
    <w:rsid w:val="00BC7853"/>
    <w:rsid w:val="00BC7DF8"/>
    <w:rsid w:val="00BD0056"/>
    <w:rsid w:val="00BD0542"/>
    <w:rsid w:val="00BD05D5"/>
    <w:rsid w:val="00BD15B9"/>
    <w:rsid w:val="00BD1B0F"/>
    <w:rsid w:val="00BD2169"/>
    <w:rsid w:val="00BD269A"/>
    <w:rsid w:val="00BD2A58"/>
    <w:rsid w:val="00BD2FD8"/>
    <w:rsid w:val="00BD30C5"/>
    <w:rsid w:val="00BD35AE"/>
    <w:rsid w:val="00BD3B37"/>
    <w:rsid w:val="00BD3EA6"/>
    <w:rsid w:val="00BD4335"/>
    <w:rsid w:val="00BD439F"/>
    <w:rsid w:val="00BD46BF"/>
    <w:rsid w:val="00BD4D24"/>
    <w:rsid w:val="00BD57A8"/>
    <w:rsid w:val="00BD6150"/>
    <w:rsid w:val="00BD65B4"/>
    <w:rsid w:val="00BD6623"/>
    <w:rsid w:val="00BD6C27"/>
    <w:rsid w:val="00BD7A2E"/>
    <w:rsid w:val="00BD7A30"/>
    <w:rsid w:val="00BD7C95"/>
    <w:rsid w:val="00BE0077"/>
    <w:rsid w:val="00BE03FC"/>
    <w:rsid w:val="00BE06E7"/>
    <w:rsid w:val="00BE0B4B"/>
    <w:rsid w:val="00BE0BC2"/>
    <w:rsid w:val="00BE134E"/>
    <w:rsid w:val="00BE1BC7"/>
    <w:rsid w:val="00BE210D"/>
    <w:rsid w:val="00BE2BB2"/>
    <w:rsid w:val="00BE2CFD"/>
    <w:rsid w:val="00BE2E6A"/>
    <w:rsid w:val="00BE2F6A"/>
    <w:rsid w:val="00BE370A"/>
    <w:rsid w:val="00BE3A65"/>
    <w:rsid w:val="00BE3AAF"/>
    <w:rsid w:val="00BE3E8C"/>
    <w:rsid w:val="00BE4046"/>
    <w:rsid w:val="00BE424D"/>
    <w:rsid w:val="00BE46D1"/>
    <w:rsid w:val="00BE5226"/>
    <w:rsid w:val="00BE5260"/>
    <w:rsid w:val="00BE5B65"/>
    <w:rsid w:val="00BE5B7E"/>
    <w:rsid w:val="00BE60DE"/>
    <w:rsid w:val="00BE60F1"/>
    <w:rsid w:val="00BE638A"/>
    <w:rsid w:val="00BE6987"/>
    <w:rsid w:val="00BE6FC4"/>
    <w:rsid w:val="00BE705E"/>
    <w:rsid w:val="00BF054C"/>
    <w:rsid w:val="00BF05E2"/>
    <w:rsid w:val="00BF0831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6BC"/>
    <w:rsid w:val="00BF2939"/>
    <w:rsid w:val="00BF2CD4"/>
    <w:rsid w:val="00BF2D3A"/>
    <w:rsid w:val="00BF3081"/>
    <w:rsid w:val="00BF316A"/>
    <w:rsid w:val="00BF3177"/>
    <w:rsid w:val="00BF3290"/>
    <w:rsid w:val="00BF32D4"/>
    <w:rsid w:val="00BF3FE3"/>
    <w:rsid w:val="00BF4083"/>
    <w:rsid w:val="00BF4092"/>
    <w:rsid w:val="00BF40F7"/>
    <w:rsid w:val="00BF424C"/>
    <w:rsid w:val="00BF4435"/>
    <w:rsid w:val="00BF4C53"/>
    <w:rsid w:val="00BF4CFA"/>
    <w:rsid w:val="00BF5082"/>
    <w:rsid w:val="00BF5304"/>
    <w:rsid w:val="00BF5623"/>
    <w:rsid w:val="00BF5B1C"/>
    <w:rsid w:val="00BF5C4A"/>
    <w:rsid w:val="00BF5D9F"/>
    <w:rsid w:val="00BF61E3"/>
    <w:rsid w:val="00BF66C5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CF2"/>
    <w:rsid w:val="00C00D15"/>
    <w:rsid w:val="00C00D75"/>
    <w:rsid w:val="00C00E1B"/>
    <w:rsid w:val="00C00FA7"/>
    <w:rsid w:val="00C015AD"/>
    <w:rsid w:val="00C01A76"/>
    <w:rsid w:val="00C01F8F"/>
    <w:rsid w:val="00C024F3"/>
    <w:rsid w:val="00C02658"/>
    <w:rsid w:val="00C0279A"/>
    <w:rsid w:val="00C03220"/>
    <w:rsid w:val="00C033A8"/>
    <w:rsid w:val="00C03916"/>
    <w:rsid w:val="00C03BAD"/>
    <w:rsid w:val="00C045A5"/>
    <w:rsid w:val="00C04A68"/>
    <w:rsid w:val="00C04D0D"/>
    <w:rsid w:val="00C051FF"/>
    <w:rsid w:val="00C05223"/>
    <w:rsid w:val="00C05334"/>
    <w:rsid w:val="00C058C8"/>
    <w:rsid w:val="00C059DC"/>
    <w:rsid w:val="00C05AF8"/>
    <w:rsid w:val="00C05F41"/>
    <w:rsid w:val="00C06483"/>
    <w:rsid w:val="00C06500"/>
    <w:rsid w:val="00C066D0"/>
    <w:rsid w:val="00C068EE"/>
    <w:rsid w:val="00C074ED"/>
    <w:rsid w:val="00C07544"/>
    <w:rsid w:val="00C07738"/>
    <w:rsid w:val="00C07CD8"/>
    <w:rsid w:val="00C07F49"/>
    <w:rsid w:val="00C100C8"/>
    <w:rsid w:val="00C1016E"/>
    <w:rsid w:val="00C106E3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C25"/>
    <w:rsid w:val="00C13474"/>
    <w:rsid w:val="00C13606"/>
    <w:rsid w:val="00C13968"/>
    <w:rsid w:val="00C13A2D"/>
    <w:rsid w:val="00C13D0A"/>
    <w:rsid w:val="00C14284"/>
    <w:rsid w:val="00C14913"/>
    <w:rsid w:val="00C14A44"/>
    <w:rsid w:val="00C14A9A"/>
    <w:rsid w:val="00C14C93"/>
    <w:rsid w:val="00C14F6A"/>
    <w:rsid w:val="00C15A1A"/>
    <w:rsid w:val="00C16301"/>
    <w:rsid w:val="00C16F02"/>
    <w:rsid w:val="00C17248"/>
    <w:rsid w:val="00C1738B"/>
    <w:rsid w:val="00C17516"/>
    <w:rsid w:val="00C17A4C"/>
    <w:rsid w:val="00C17BDC"/>
    <w:rsid w:val="00C200A1"/>
    <w:rsid w:val="00C2041F"/>
    <w:rsid w:val="00C204A3"/>
    <w:rsid w:val="00C208AB"/>
    <w:rsid w:val="00C20A93"/>
    <w:rsid w:val="00C20C43"/>
    <w:rsid w:val="00C21226"/>
    <w:rsid w:val="00C2167B"/>
    <w:rsid w:val="00C217D4"/>
    <w:rsid w:val="00C219E3"/>
    <w:rsid w:val="00C21B58"/>
    <w:rsid w:val="00C21D67"/>
    <w:rsid w:val="00C21E68"/>
    <w:rsid w:val="00C21FE8"/>
    <w:rsid w:val="00C22456"/>
    <w:rsid w:val="00C2263D"/>
    <w:rsid w:val="00C22708"/>
    <w:rsid w:val="00C22F37"/>
    <w:rsid w:val="00C23193"/>
    <w:rsid w:val="00C23575"/>
    <w:rsid w:val="00C23EFF"/>
    <w:rsid w:val="00C24022"/>
    <w:rsid w:val="00C247CF"/>
    <w:rsid w:val="00C24CA1"/>
    <w:rsid w:val="00C24CC0"/>
    <w:rsid w:val="00C250FC"/>
    <w:rsid w:val="00C25361"/>
    <w:rsid w:val="00C25774"/>
    <w:rsid w:val="00C2579D"/>
    <w:rsid w:val="00C25A47"/>
    <w:rsid w:val="00C25E58"/>
    <w:rsid w:val="00C2601D"/>
    <w:rsid w:val="00C26060"/>
    <w:rsid w:val="00C26442"/>
    <w:rsid w:val="00C2654B"/>
    <w:rsid w:val="00C265A2"/>
    <w:rsid w:val="00C26616"/>
    <w:rsid w:val="00C26766"/>
    <w:rsid w:val="00C26A3E"/>
    <w:rsid w:val="00C26C6D"/>
    <w:rsid w:val="00C26EFF"/>
    <w:rsid w:val="00C270B2"/>
    <w:rsid w:val="00C2744D"/>
    <w:rsid w:val="00C27670"/>
    <w:rsid w:val="00C276BF"/>
    <w:rsid w:val="00C27B73"/>
    <w:rsid w:val="00C27D8C"/>
    <w:rsid w:val="00C27E0A"/>
    <w:rsid w:val="00C30B10"/>
    <w:rsid w:val="00C30CEB"/>
    <w:rsid w:val="00C31213"/>
    <w:rsid w:val="00C316A6"/>
    <w:rsid w:val="00C31B24"/>
    <w:rsid w:val="00C31D75"/>
    <w:rsid w:val="00C320E3"/>
    <w:rsid w:val="00C3238A"/>
    <w:rsid w:val="00C323CE"/>
    <w:rsid w:val="00C323DF"/>
    <w:rsid w:val="00C32503"/>
    <w:rsid w:val="00C3250E"/>
    <w:rsid w:val="00C32551"/>
    <w:rsid w:val="00C325F7"/>
    <w:rsid w:val="00C327D2"/>
    <w:rsid w:val="00C3294A"/>
    <w:rsid w:val="00C3295E"/>
    <w:rsid w:val="00C32AF1"/>
    <w:rsid w:val="00C32BBB"/>
    <w:rsid w:val="00C337DA"/>
    <w:rsid w:val="00C339BD"/>
    <w:rsid w:val="00C33E6B"/>
    <w:rsid w:val="00C33F1A"/>
    <w:rsid w:val="00C34297"/>
    <w:rsid w:val="00C34833"/>
    <w:rsid w:val="00C348BE"/>
    <w:rsid w:val="00C349A9"/>
    <w:rsid w:val="00C3513C"/>
    <w:rsid w:val="00C3518D"/>
    <w:rsid w:val="00C352E4"/>
    <w:rsid w:val="00C35A2E"/>
    <w:rsid w:val="00C35D21"/>
    <w:rsid w:val="00C35EB4"/>
    <w:rsid w:val="00C36091"/>
    <w:rsid w:val="00C3622F"/>
    <w:rsid w:val="00C3658A"/>
    <w:rsid w:val="00C36605"/>
    <w:rsid w:val="00C3662C"/>
    <w:rsid w:val="00C3670E"/>
    <w:rsid w:val="00C3768D"/>
    <w:rsid w:val="00C37ABD"/>
    <w:rsid w:val="00C37D19"/>
    <w:rsid w:val="00C409B3"/>
    <w:rsid w:val="00C40BB5"/>
    <w:rsid w:val="00C40EF3"/>
    <w:rsid w:val="00C40F6F"/>
    <w:rsid w:val="00C41191"/>
    <w:rsid w:val="00C416C7"/>
    <w:rsid w:val="00C4179A"/>
    <w:rsid w:val="00C417F5"/>
    <w:rsid w:val="00C41964"/>
    <w:rsid w:val="00C419BD"/>
    <w:rsid w:val="00C41E77"/>
    <w:rsid w:val="00C422DC"/>
    <w:rsid w:val="00C42501"/>
    <w:rsid w:val="00C42841"/>
    <w:rsid w:val="00C42BF7"/>
    <w:rsid w:val="00C42CAC"/>
    <w:rsid w:val="00C42DB5"/>
    <w:rsid w:val="00C433EA"/>
    <w:rsid w:val="00C43526"/>
    <w:rsid w:val="00C43A22"/>
    <w:rsid w:val="00C43AD5"/>
    <w:rsid w:val="00C44401"/>
    <w:rsid w:val="00C44C8B"/>
    <w:rsid w:val="00C44FB2"/>
    <w:rsid w:val="00C4531E"/>
    <w:rsid w:val="00C457A4"/>
    <w:rsid w:val="00C458D1"/>
    <w:rsid w:val="00C46347"/>
    <w:rsid w:val="00C464E1"/>
    <w:rsid w:val="00C46A09"/>
    <w:rsid w:val="00C46A72"/>
    <w:rsid w:val="00C46A95"/>
    <w:rsid w:val="00C47503"/>
    <w:rsid w:val="00C47731"/>
    <w:rsid w:val="00C477A5"/>
    <w:rsid w:val="00C4789E"/>
    <w:rsid w:val="00C47A4E"/>
    <w:rsid w:val="00C47C95"/>
    <w:rsid w:val="00C5000D"/>
    <w:rsid w:val="00C50DC1"/>
    <w:rsid w:val="00C50E85"/>
    <w:rsid w:val="00C517E3"/>
    <w:rsid w:val="00C519BE"/>
    <w:rsid w:val="00C51EF0"/>
    <w:rsid w:val="00C52AC1"/>
    <w:rsid w:val="00C52C37"/>
    <w:rsid w:val="00C52C9C"/>
    <w:rsid w:val="00C52EBF"/>
    <w:rsid w:val="00C5369E"/>
    <w:rsid w:val="00C53A86"/>
    <w:rsid w:val="00C53ED4"/>
    <w:rsid w:val="00C53F4F"/>
    <w:rsid w:val="00C543CF"/>
    <w:rsid w:val="00C546C2"/>
    <w:rsid w:val="00C5484B"/>
    <w:rsid w:val="00C5514B"/>
    <w:rsid w:val="00C55997"/>
    <w:rsid w:val="00C55BFC"/>
    <w:rsid w:val="00C55F08"/>
    <w:rsid w:val="00C56063"/>
    <w:rsid w:val="00C56670"/>
    <w:rsid w:val="00C568CE"/>
    <w:rsid w:val="00C56944"/>
    <w:rsid w:val="00C56EC8"/>
    <w:rsid w:val="00C56F8D"/>
    <w:rsid w:val="00C57315"/>
    <w:rsid w:val="00C57CD2"/>
    <w:rsid w:val="00C57D01"/>
    <w:rsid w:val="00C604E4"/>
    <w:rsid w:val="00C606D7"/>
    <w:rsid w:val="00C60B3B"/>
    <w:rsid w:val="00C6105D"/>
    <w:rsid w:val="00C611F7"/>
    <w:rsid w:val="00C612F7"/>
    <w:rsid w:val="00C6142A"/>
    <w:rsid w:val="00C6151D"/>
    <w:rsid w:val="00C616E1"/>
    <w:rsid w:val="00C618F8"/>
    <w:rsid w:val="00C61C59"/>
    <w:rsid w:val="00C61F98"/>
    <w:rsid w:val="00C62043"/>
    <w:rsid w:val="00C62065"/>
    <w:rsid w:val="00C62C82"/>
    <w:rsid w:val="00C62CD1"/>
    <w:rsid w:val="00C62E82"/>
    <w:rsid w:val="00C6319D"/>
    <w:rsid w:val="00C639D4"/>
    <w:rsid w:val="00C63B34"/>
    <w:rsid w:val="00C63C46"/>
    <w:rsid w:val="00C6409B"/>
    <w:rsid w:val="00C64392"/>
    <w:rsid w:val="00C6468D"/>
    <w:rsid w:val="00C64967"/>
    <w:rsid w:val="00C64B89"/>
    <w:rsid w:val="00C64DA2"/>
    <w:rsid w:val="00C64DB8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DC"/>
    <w:rsid w:val="00C717B6"/>
    <w:rsid w:val="00C71852"/>
    <w:rsid w:val="00C71CB0"/>
    <w:rsid w:val="00C72526"/>
    <w:rsid w:val="00C727F1"/>
    <w:rsid w:val="00C72C11"/>
    <w:rsid w:val="00C72CAD"/>
    <w:rsid w:val="00C730CF"/>
    <w:rsid w:val="00C73529"/>
    <w:rsid w:val="00C735EE"/>
    <w:rsid w:val="00C73D2E"/>
    <w:rsid w:val="00C73D38"/>
    <w:rsid w:val="00C73D6A"/>
    <w:rsid w:val="00C73DF2"/>
    <w:rsid w:val="00C74471"/>
    <w:rsid w:val="00C7471C"/>
    <w:rsid w:val="00C749B9"/>
    <w:rsid w:val="00C754C2"/>
    <w:rsid w:val="00C75ABC"/>
    <w:rsid w:val="00C75BC4"/>
    <w:rsid w:val="00C760E7"/>
    <w:rsid w:val="00C7647A"/>
    <w:rsid w:val="00C766E2"/>
    <w:rsid w:val="00C76DC0"/>
    <w:rsid w:val="00C76EC2"/>
    <w:rsid w:val="00C770D1"/>
    <w:rsid w:val="00C776FE"/>
    <w:rsid w:val="00C77748"/>
    <w:rsid w:val="00C779D1"/>
    <w:rsid w:val="00C77B73"/>
    <w:rsid w:val="00C77D7B"/>
    <w:rsid w:val="00C8028B"/>
    <w:rsid w:val="00C803D4"/>
    <w:rsid w:val="00C80941"/>
    <w:rsid w:val="00C81377"/>
    <w:rsid w:val="00C813ED"/>
    <w:rsid w:val="00C81567"/>
    <w:rsid w:val="00C81839"/>
    <w:rsid w:val="00C81C39"/>
    <w:rsid w:val="00C81E9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6D8"/>
    <w:rsid w:val="00C838FA"/>
    <w:rsid w:val="00C8398E"/>
    <w:rsid w:val="00C83C36"/>
    <w:rsid w:val="00C83C94"/>
    <w:rsid w:val="00C84314"/>
    <w:rsid w:val="00C8436C"/>
    <w:rsid w:val="00C8496F"/>
    <w:rsid w:val="00C849B4"/>
    <w:rsid w:val="00C84A65"/>
    <w:rsid w:val="00C84B18"/>
    <w:rsid w:val="00C852E7"/>
    <w:rsid w:val="00C853CE"/>
    <w:rsid w:val="00C855D5"/>
    <w:rsid w:val="00C85AF1"/>
    <w:rsid w:val="00C85E04"/>
    <w:rsid w:val="00C85FAA"/>
    <w:rsid w:val="00C861B6"/>
    <w:rsid w:val="00C86747"/>
    <w:rsid w:val="00C86AD5"/>
    <w:rsid w:val="00C86D38"/>
    <w:rsid w:val="00C875FA"/>
    <w:rsid w:val="00C8795F"/>
    <w:rsid w:val="00C87E64"/>
    <w:rsid w:val="00C90419"/>
    <w:rsid w:val="00C90B75"/>
    <w:rsid w:val="00C90BAB"/>
    <w:rsid w:val="00C90C1A"/>
    <w:rsid w:val="00C90D2C"/>
    <w:rsid w:val="00C90EBE"/>
    <w:rsid w:val="00C91208"/>
    <w:rsid w:val="00C912C9"/>
    <w:rsid w:val="00C914C7"/>
    <w:rsid w:val="00C91878"/>
    <w:rsid w:val="00C91B4C"/>
    <w:rsid w:val="00C91E0E"/>
    <w:rsid w:val="00C923A9"/>
    <w:rsid w:val="00C92B1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B5F"/>
    <w:rsid w:val="00C95BBD"/>
    <w:rsid w:val="00C95E2D"/>
    <w:rsid w:val="00C95FB9"/>
    <w:rsid w:val="00C96053"/>
    <w:rsid w:val="00C96665"/>
    <w:rsid w:val="00C96736"/>
    <w:rsid w:val="00C967B8"/>
    <w:rsid w:val="00C97141"/>
    <w:rsid w:val="00C97D14"/>
    <w:rsid w:val="00C97ECE"/>
    <w:rsid w:val="00CA039A"/>
    <w:rsid w:val="00CA0730"/>
    <w:rsid w:val="00CA0840"/>
    <w:rsid w:val="00CA0DC3"/>
    <w:rsid w:val="00CA1120"/>
    <w:rsid w:val="00CA11E7"/>
    <w:rsid w:val="00CA1498"/>
    <w:rsid w:val="00CA17AA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819"/>
    <w:rsid w:val="00CA3A7F"/>
    <w:rsid w:val="00CA3A97"/>
    <w:rsid w:val="00CA3DFB"/>
    <w:rsid w:val="00CA40F1"/>
    <w:rsid w:val="00CA5013"/>
    <w:rsid w:val="00CA50DA"/>
    <w:rsid w:val="00CA52F8"/>
    <w:rsid w:val="00CA5612"/>
    <w:rsid w:val="00CA5A9E"/>
    <w:rsid w:val="00CA6A68"/>
    <w:rsid w:val="00CA6D3B"/>
    <w:rsid w:val="00CA701B"/>
    <w:rsid w:val="00CA7105"/>
    <w:rsid w:val="00CA727D"/>
    <w:rsid w:val="00CA77E3"/>
    <w:rsid w:val="00CA7865"/>
    <w:rsid w:val="00CA7A26"/>
    <w:rsid w:val="00CA7B3B"/>
    <w:rsid w:val="00CB0397"/>
    <w:rsid w:val="00CB03E0"/>
    <w:rsid w:val="00CB0B90"/>
    <w:rsid w:val="00CB12D6"/>
    <w:rsid w:val="00CB1334"/>
    <w:rsid w:val="00CB14CB"/>
    <w:rsid w:val="00CB156F"/>
    <w:rsid w:val="00CB1B09"/>
    <w:rsid w:val="00CB1C9B"/>
    <w:rsid w:val="00CB1E75"/>
    <w:rsid w:val="00CB20E8"/>
    <w:rsid w:val="00CB24CD"/>
    <w:rsid w:val="00CB2802"/>
    <w:rsid w:val="00CB2D72"/>
    <w:rsid w:val="00CB3754"/>
    <w:rsid w:val="00CB3755"/>
    <w:rsid w:val="00CB3857"/>
    <w:rsid w:val="00CB3E36"/>
    <w:rsid w:val="00CB409F"/>
    <w:rsid w:val="00CB4355"/>
    <w:rsid w:val="00CB4387"/>
    <w:rsid w:val="00CB474D"/>
    <w:rsid w:val="00CB4991"/>
    <w:rsid w:val="00CB5577"/>
    <w:rsid w:val="00CB589B"/>
    <w:rsid w:val="00CB5A7C"/>
    <w:rsid w:val="00CB5EE1"/>
    <w:rsid w:val="00CB62D8"/>
    <w:rsid w:val="00CB6444"/>
    <w:rsid w:val="00CB6633"/>
    <w:rsid w:val="00CB679C"/>
    <w:rsid w:val="00CB6928"/>
    <w:rsid w:val="00CB745F"/>
    <w:rsid w:val="00CB7DFB"/>
    <w:rsid w:val="00CC0121"/>
    <w:rsid w:val="00CC0396"/>
    <w:rsid w:val="00CC03B9"/>
    <w:rsid w:val="00CC0550"/>
    <w:rsid w:val="00CC075B"/>
    <w:rsid w:val="00CC0F2B"/>
    <w:rsid w:val="00CC10D9"/>
    <w:rsid w:val="00CC1630"/>
    <w:rsid w:val="00CC18C8"/>
    <w:rsid w:val="00CC1EBF"/>
    <w:rsid w:val="00CC214A"/>
    <w:rsid w:val="00CC21E6"/>
    <w:rsid w:val="00CC2838"/>
    <w:rsid w:val="00CC29C6"/>
    <w:rsid w:val="00CC29F1"/>
    <w:rsid w:val="00CC3547"/>
    <w:rsid w:val="00CC3603"/>
    <w:rsid w:val="00CC379B"/>
    <w:rsid w:val="00CC3C0F"/>
    <w:rsid w:val="00CC3FDB"/>
    <w:rsid w:val="00CC4040"/>
    <w:rsid w:val="00CC46AC"/>
    <w:rsid w:val="00CC470F"/>
    <w:rsid w:val="00CC479D"/>
    <w:rsid w:val="00CC4BA7"/>
    <w:rsid w:val="00CC510D"/>
    <w:rsid w:val="00CC5571"/>
    <w:rsid w:val="00CC5666"/>
    <w:rsid w:val="00CC5A61"/>
    <w:rsid w:val="00CC5FBC"/>
    <w:rsid w:val="00CC6244"/>
    <w:rsid w:val="00CC631E"/>
    <w:rsid w:val="00CC6ABC"/>
    <w:rsid w:val="00CC7055"/>
    <w:rsid w:val="00CC7092"/>
    <w:rsid w:val="00CC7225"/>
    <w:rsid w:val="00CC74FB"/>
    <w:rsid w:val="00CC7826"/>
    <w:rsid w:val="00CC792C"/>
    <w:rsid w:val="00CC7C11"/>
    <w:rsid w:val="00CD0184"/>
    <w:rsid w:val="00CD0922"/>
    <w:rsid w:val="00CD09B5"/>
    <w:rsid w:val="00CD0CE4"/>
    <w:rsid w:val="00CD15EC"/>
    <w:rsid w:val="00CD1630"/>
    <w:rsid w:val="00CD1B04"/>
    <w:rsid w:val="00CD1D2A"/>
    <w:rsid w:val="00CD1DF8"/>
    <w:rsid w:val="00CD27C5"/>
    <w:rsid w:val="00CD3783"/>
    <w:rsid w:val="00CD39E1"/>
    <w:rsid w:val="00CD40BB"/>
    <w:rsid w:val="00CD4158"/>
    <w:rsid w:val="00CD416E"/>
    <w:rsid w:val="00CD4403"/>
    <w:rsid w:val="00CD49EC"/>
    <w:rsid w:val="00CD4A31"/>
    <w:rsid w:val="00CD4E55"/>
    <w:rsid w:val="00CD4E79"/>
    <w:rsid w:val="00CD515A"/>
    <w:rsid w:val="00CD57AA"/>
    <w:rsid w:val="00CD5ED9"/>
    <w:rsid w:val="00CD6476"/>
    <w:rsid w:val="00CD685D"/>
    <w:rsid w:val="00CD6E69"/>
    <w:rsid w:val="00CD75B0"/>
    <w:rsid w:val="00CD7BF0"/>
    <w:rsid w:val="00CD7DE9"/>
    <w:rsid w:val="00CD7EB2"/>
    <w:rsid w:val="00CD7F73"/>
    <w:rsid w:val="00CE033C"/>
    <w:rsid w:val="00CE03AB"/>
    <w:rsid w:val="00CE06C2"/>
    <w:rsid w:val="00CE0938"/>
    <w:rsid w:val="00CE130C"/>
    <w:rsid w:val="00CE144D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BD4"/>
    <w:rsid w:val="00CE2C37"/>
    <w:rsid w:val="00CE2D46"/>
    <w:rsid w:val="00CE304B"/>
    <w:rsid w:val="00CE322A"/>
    <w:rsid w:val="00CE32AA"/>
    <w:rsid w:val="00CE381A"/>
    <w:rsid w:val="00CE38D4"/>
    <w:rsid w:val="00CE3B35"/>
    <w:rsid w:val="00CE3E30"/>
    <w:rsid w:val="00CE3E40"/>
    <w:rsid w:val="00CE4422"/>
    <w:rsid w:val="00CE4797"/>
    <w:rsid w:val="00CE4876"/>
    <w:rsid w:val="00CE4CA7"/>
    <w:rsid w:val="00CE4E2D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99"/>
    <w:rsid w:val="00CE71B7"/>
    <w:rsid w:val="00CE75AA"/>
    <w:rsid w:val="00CE7D32"/>
    <w:rsid w:val="00CE7EE7"/>
    <w:rsid w:val="00CF03C6"/>
    <w:rsid w:val="00CF0405"/>
    <w:rsid w:val="00CF0681"/>
    <w:rsid w:val="00CF077F"/>
    <w:rsid w:val="00CF085A"/>
    <w:rsid w:val="00CF0867"/>
    <w:rsid w:val="00CF08E0"/>
    <w:rsid w:val="00CF0C43"/>
    <w:rsid w:val="00CF0E9D"/>
    <w:rsid w:val="00CF0F04"/>
    <w:rsid w:val="00CF15A1"/>
    <w:rsid w:val="00CF17FE"/>
    <w:rsid w:val="00CF185D"/>
    <w:rsid w:val="00CF1955"/>
    <w:rsid w:val="00CF1ABD"/>
    <w:rsid w:val="00CF1F52"/>
    <w:rsid w:val="00CF2016"/>
    <w:rsid w:val="00CF21D6"/>
    <w:rsid w:val="00CF220C"/>
    <w:rsid w:val="00CF23C8"/>
    <w:rsid w:val="00CF2861"/>
    <w:rsid w:val="00CF2AF6"/>
    <w:rsid w:val="00CF2C42"/>
    <w:rsid w:val="00CF2FC1"/>
    <w:rsid w:val="00CF31F7"/>
    <w:rsid w:val="00CF3846"/>
    <w:rsid w:val="00CF3922"/>
    <w:rsid w:val="00CF3B42"/>
    <w:rsid w:val="00CF4042"/>
    <w:rsid w:val="00CF40B1"/>
    <w:rsid w:val="00CF43E7"/>
    <w:rsid w:val="00CF487D"/>
    <w:rsid w:val="00CF4CA5"/>
    <w:rsid w:val="00CF4EBD"/>
    <w:rsid w:val="00CF51AA"/>
    <w:rsid w:val="00CF528C"/>
    <w:rsid w:val="00CF5334"/>
    <w:rsid w:val="00CF5AFA"/>
    <w:rsid w:val="00CF5CAE"/>
    <w:rsid w:val="00CF5E10"/>
    <w:rsid w:val="00CF5E3D"/>
    <w:rsid w:val="00CF6152"/>
    <w:rsid w:val="00CF65AE"/>
    <w:rsid w:val="00CF6620"/>
    <w:rsid w:val="00CF6746"/>
    <w:rsid w:val="00CF6BA2"/>
    <w:rsid w:val="00CF6F22"/>
    <w:rsid w:val="00CF76CB"/>
    <w:rsid w:val="00CF796F"/>
    <w:rsid w:val="00CF7CF7"/>
    <w:rsid w:val="00D00824"/>
    <w:rsid w:val="00D00869"/>
    <w:rsid w:val="00D00879"/>
    <w:rsid w:val="00D0091B"/>
    <w:rsid w:val="00D00A4A"/>
    <w:rsid w:val="00D00B4C"/>
    <w:rsid w:val="00D00D90"/>
    <w:rsid w:val="00D00F15"/>
    <w:rsid w:val="00D015BE"/>
    <w:rsid w:val="00D016C9"/>
    <w:rsid w:val="00D01EAA"/>
    <w:rsid w:val="00D01FE2"/>
    <w:rsid w:val="00D0230D"/>
    <w:rsid w:val="00D02388"/>
    <w:rsid w:val="00D023C0"/>
    <w:rsid w:val="00D029AD"/>
    <w:rsid w:val="00D02C58"/>
    <w:rsid w:val="00D02CA2"/>
    <w:rsid w:val="00D02E5A"/>
    <w:rsid w:val="00D0303D"/>
    <w:rsid w:val="00D03277"/>
    <w:rsid w:val="00D033A8"/>
    <w:rsid w:val="00D03734"/>
    <w:rsid w:val="00D037FF"/>
    <w:rsid w:val="00D0384F"/>
    <w:rsid w:val="00D03C2F"/>
    <w:rsid w:val="00D04430"/>
    <w:rsid w:val="00D04472"/>
    <w:rsid w:val="00D04544"/>
    <w:rsid w:val="00D04772"/>
    <w:rsid w:val="00D04E4E"/>
    <w:rsid w:val="00D051F5"/>
    <w:rsid w:val="00D0589D"/>
    <w:rsid w:val="00D05C39"/>
    <w:rsid w:val="00D05D03"/>
    <w:rsid w:val="00D05DC0"/>
    <w:rsid w:val="00D061B6"/>
    <w:rsid w:val="00D061BE"/>
    <w:rsid w:val="00D06219"/>
    <w:rsid w:val="00D06347"/>
    <w:rsid w:val="00D067A0"/>
    <w:rsid w:val="00D0692C"/>
    <w:rsid w:val="00D07392"/>
    <w:rsid w:val="00D07CDC"/>
    <w:rsid w:val="00D1022D"/>
    <w:rsid w:val="00D10888"/>
    <w:rsid w:val="00D10D2A"/>
    <w:rsid w:val="00D10D2D"/>
    <w:rsid w:val="00D10E51"/>
    <w:rsid w:val="00D11565"/>
    <w:rsid w:val="00D11A7A"/>
    <w:rsid w:val="00D11B02"/>
    <w:rsid w:val="00D11DE3"/>
    <w:rsid w:val="00D12003"/>
    <w:rsid w:val="00D12162"/>
    <w:rsid w:val="00D124C9"/>
    <w:rsid w:val="00D12550"/>
    <w:rsid w:val="00D12562"/>
    <w:rsid w:val="00D12640"/>
    <w:rsid w:val="00D12ACE"/>
    <w:rsid w:val="00D1334A"/>
    <w:rsid w:val="00D13B1E"/>
    <w:rsid w:val="00D13BB9"/>
    <w:rsid w:val="00D13C08"/>
    <w:rsid w:val="00D13FA3"/>
    <w:rsid w:val="00D14669"/>
    <w:rsid w:val="00D15039"/>
    <w:rsid w:val="00D150C9"/>
    <w:rsid w:val="00D15176"/>
    <w:rsid w:val="00D15386"/>
    <w:rsid w:val="00D15AFB"/>
    <w:rsid w:val="00D15CF1"/>
    <w:rsid w:val="00D1654B"/>
    <w:rsid w:val="00D166E9"/>
    <w:rsid w:val="00D1680B"/>
    <w:rsid w:val="00D16945"/>
    <w:rsid w:val="00D174DC"/>
    <w:rsid w:val="00D17801"/>
    <w:rsid w:val="00D17BA0"/>
    <w:rsid w:val="00D20809"/>
    <w:rsid w:val="00D214FB"/>
    <w:rsid w:val="00D21A67"/>
    <w:rsid w:val="00D21B02"/>
    <w:rsid w:val="00D21DC0"/>
    <w:rsid w:val="00D21FB6"/>
    <w:rsid w:val="00D2202F"/>
    <w:rsid w:val="00D22711"/>
    <w:rsid w:val="00D22856"/>
    <w:rsid w:val="00D22AB2"/>
    <w:rsid w:val="00D23333"/>
    <w:rsid w:val="00D2344A"/>
    <w:rsid w:val="00D237BD"/>
    <w:rsid w:val="00D237E3"/>
    <w:rsid w:val="00D2394A"/>
    <w:rsid w:val="00D23C4A"/>
    <w:rsid w:val="00D245DE"/>
    <w:rsid w:val="00D24B97"/>
    <w:rsid w:val="00D24CF6"/>
    <w:rsid w:val="00D24D8E"/>
    <w:rsid w:val="00D25999"/>
    <w:rsid w:val="00D25B47"/>
    <w:rsid w:val="00D25D8A"/>
    <w:rsid w:val="00D260A6"/>
    <w:rsid w:val="00D260B4"/>
    <w:rsid w:val="00D26281"/>
    <w:rsid w:val="00D26672"/>
    <w:rsid w:val="00D26739"/>
    <w:rsid w:val="00D26961"/>
    <w:rsid w:val="00D26D38"/>
    <w:rsid w:val="00D27357"/>
    <w:rsid w:val="00D27551"/>
    <w:rsid w:val="00D27D3F"/>
    <w:rsid w:val="00D30336"/>
    <w:rsid w:val="00D3046B"/>
    <w:rsid w:val="00D30FDF"/>
    <w:rsid w:val="00D31449"/>
    <w:rsid w:val="00D314BD"/>
    <w:rsid w:val="00D31999"/>
    <w:rsid w:val="00D319E5"/>
    <w:rsid w:val="00D31D53"/>
    <w:rsid w:val="00D328BE"/>
    <w:rsid w:val="00D32B36"/>
    <w:rsid w:val="00D332ED"/>
    <w:rsid w:val="00D33602"/>
    <w:rsid w:val="00D33609"/>
    <w:rsid w:val="00D34251"/>
    <w:rsid w:val="00D34A06"/>
    <w:rsid w:val="00D34C8E"/>
    <w:rsid w:val="00D34DA6"/>
    <w:rsid w:val="00D34E7E"/>
    <w:rsid w:val="00D34EA3"/>
    <w:rsid w:val="00D34F63"/>
    <w:rsid w:val="00D34F7C"/>
    <w:rsid w:val="00D34F8F"/>
    <w:rsid w:val="00D35524"/>
    <w:rsid w:val="00D35D66"/>
    <w:rsid w:val="00D35EB5"/>
    <w:rsid w:val="00D36279"/>
    <w:rsid w:val="00D36299"/>
    <w:rsid w:val="00D3632B"/>
    <w:rsid w:val="00D363DC"/>
    <w:rsid w:val="00D36536"/>
    <w:rsid w:val="00D36957"/>
    <w:rsid w:val="00D36D4F"/>
    <w:rsid w:val="00D37122"/>
    <w:rsid w:val="00D37303"/>
    <w:rsid w:val="00D3748E"/>
    <w:rsid w:val="00D375B5"/>
    <w:rsid w:val="00D3785C"/>
    <w:rsid w:val="00D37A08"/>
    <w:rsid w:val="00D405BB"/>
    <w:rsid w:val="00D40D80"/>
    <w:rsid w:val="00D4116C"/>
    <w:rsid w:val="00D41407"/>
    <w:rsid w:val="00D41566"/>
    <w:rsid w:val="00D41C70"/>
    <w:rsid w:val="00D4226F"/>
    <w:rsid w:val="00D4299C"/>
    <w:rsid w:val="00D42CA0"/>
    <w:rsid w:val="00D434E5"/>
    <w:rsid w:val="00D43733"/>
    <w:rsid w:val="00D43A5A"/>
    <w:rsid w:val="00D43B53"/>
    <w:rsid w:val="00D43D4A"/>
    <w:rsid w:val="00D442AD"/>
    <w:rsid w:val="00D443BF"/>
    <w:rsid w:val="00D447BA"/>
    <w:rsid w:val="00D44BB6"/>
    <w:rsid w:val="00D44DF2"/>
    <w:rsid w:val="00D44FAC"/>
    <w:rsid w:val="00D4520A"/>
    <w:rsid w:val="00D45271"/>
    <w:rsid w:val="00D458BD"/>
    <w:rsid w:val="00D45A05"/>
    <w:rsid w:val="00D45D5C"/>
    <w:rsid w:val="00D46081"/>
    <w:rsid w:val="00D460D7"/>
    <w:rsid w:val="00D462F9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87"/>
    <w:rsid w:val="00D50080"/>
    <w:rsid w:val="00D50346"/>
    <w:rsid w:val="00D5034E"/>
    <w:rsid w:val="00D505F8"/>
    <w:rsid w:val="00D50974"/>
    <w:rsid w:val="00D50CEB"/>
    <w:rsid w:val="00D50E88"/>
    <w:rsid w:val="00D50F60"/>
    <w:rsid w:val="00D51050"/>
    <w:rsid w:val="00D51CF9"/>
    <w:rsid w:val="00D51DB2"/>
    <w:rsid w:val="00D525D3"/>
    <w:rsid w:val="00D5260E"/>
    <w:rsid w:val="00D526D8"/>
    <w:rsid w:val="00D527BD"/>
    <w:rsid w:val="00D529C7"/>
    <w:rsid w:val="00D529D3"/>
    <w:rsid w:val="00D52E44"/>
    <w:rsid w:val="00D535C5"/>
    <w:rsid w:val="00D538BE"/>
    <w:rsid w:val="00D53BA4"/>
    <w:rsid w:val="00D54672"/>
    <w:rsid w:val="00D550FE"/>
    <w:rsid w:val="00D55158"/>
    <w:rsid w:val="00D55374"/>
    <w:rsid w:val="00D554C2"/>
    <w:rsid w:val="00D55947"/>
    <w:rsid w:val="00D55BD6"/>
    <w:rsid w:val="00D565C1"/>
    <w:rsid w:val="00D56734"/>
    <w:rsid w:val="00D56826"/>
    <w:rsid w:val="00D56852"/>
    <w:rsid w:val="00D56A83"/>
    <w:rsid w:val="00D56DCD"/>
    <w:rsid w:val="00D56E07"/>
    <w:rsid w:val="00D56E66"/>
    <w:rsid w:val="00D5744C"/>
    <w:rsid w:val="00D57776"/>
    <w:rsid w:val="00D57990"/>
    <w:rsid w:val="00D57C20"/>
    <w:rsid w:val="00D57C2B"/>
    <w:rsid w:val="00D57D78"/>
    <w:rsid w:val="00D6035F"/>
    <w:rsid w:val="00D608ED"/>
    <w:rsid w:val="00D6090D"/>
    <w:rsid w:val="00D609E7"/>
    <w:rsid w:val="00D60E24"/>
    <w:rsid w:val="00D60FFB"/>
    <w:rsid w:val="00D610E8"/>
    <w:rsid w:val="00D6122D"/>
    <w:rsid w:val="00D61512"/>
    <w:rsid w:val="00D61634"/>
    <w:rsid w:val="00D61B79"/>
    <w:rsid w:val="00D61BCA"/>
    <w:rsid w:val="00D62CB8"/>
    <w:rsid w:val="00D62FA0"/>
    <w:rsid w:val="00D62FF4"/>
    <w:rsid w:val="00D6329F"/>
    <w:rsid w:val="00D63572"/>
    <w:rsid w:val="00D63A0B"/>
    <w:rsid w:val="00D63B9E"/>
    <w:rsid w:val="00D63BF2"/>
    <w:rsid w:val="00D646B2"/>
    <w:rsid w:val="00D64B94"/>
    <w:rsid w:val="00D64C53"/>
    <w:rsid w:val="00D64CBF"/>
    <w:rsid w:val="00D64F44"/>
    <w:rsid w:val="00D65294"/>
    <w:rsid w:val="00D652CD"/>
    <w:rsid w:val="00D6581C"/>
    <w:rsid w:val="00D65949"/>
    <w:rsid w:val="00D660F6"/>
    <w:rsid w:val="00D66271"/>
    <w:rsid w:val="00D66286"/>
    <w:rsid w:val="00D662E7"/>
    <w:rsid w:val="00D663AB"/>
    <w:rsid w:val="00D666FC"/>
    <w:rsid w:val="00D66849"/>
    <w:rsid w:val="00D66FC1"/>
    <w:rsid w:val="00D672CF"/>
    <w:rsid w:val="00D6773C"/>
    <w:rsid w:val="00D67DA1"/>
    <w:rsid w:val="00D67E48"/>
    <w:rsid w:val="00D70225"/>
    <w:rsid w:val="00D704B8"/>
    <w:rsid w:val="00D70AC4"/>
    <w:rsid w:val="00D70B20"/>
    <w:rsid w:val="00D70E75"/>
    <w:rsid w:val="00D70E9C"/>
    <w:rsid w:val="00D70EE5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FC2"/>
    <w:rsid w:val="00D7311C"/>
    <w:rsid w:val="00D73494"/>
    <w:rsid w:val="00D734DD"/>
    <w:rsid w:val="00D73853"/>
    <w:rsid w:val="00D73C2D"/>
    <w:rsid w:val="00D73FD9"/>
    <w:rsid w:val="00D745ED"/>
    <w:rsid w:val="00D7462E"/>
    <w:rsid w:val="00D74755"/>
    <w:rsid w:val="00D74B07"/>
    <w:rsid w:val="00D74BC9"/>
    <w:rsid w:val="00D74C10"/>
    <w:rsid w:val="00D75466"/>
    <w:rsid w:val="00D758B1"/>
    <w:rsid w:val="00D75CC9"/>
    <w:rsid w:val="00D75F2F"/>
    <w:rsid w:val="00D76D79"/>
    <w:rsid w:val="00D773B6"/>
    <w:rsid w:val="00D7745C"/>
    <w:rsid w:val="00D777D0"/>
    <w:rsid w:val="00D77A1D"/>
    <w:rsid w:val="00D77AC3"/>
    <w:rsid w:val="00D77B97"/>
    <w:rsid w:val="00D77C39"/>
    <w:rsid w:val="00D77D7C"/>
    <w:rsid w:val="00D80594"/>
    <w:rsid w:val="00D80B7E"/>
    <w:rsid w:val="00D80CFA"/>
    <w:rsid w:val="00D81348"/>
    <w:rsid w:val="00D81396"/>
    <w:rsid w:val="00D814B8"/>
    <w:rsid w:val="00D8163D"/>
    <w:rsid w:val="00D81828"/>
    <w:rsid w:val="00D81948"/>
    <w:rsid w:val="00D81A7E"/>
    <w:rsid w:val="00D81B84"/>
    <w:rsid w:val="00D81C0C"/>
    <w:rsid w:val="00D81E77"/>
    <w:rsid w:val="00D828EC"/>
    <w:rsid w:val="00D82923"/>
    <w:rsid w:val="00D82AF3"/>
    <w:rsid w:val="00D82C37"/>
    <w:rsid w:val="00D840B4"/>
    <w:rsid w:val="00D84385"/>
    <w:rsid w:val="00D843D0"/>
    <w:rsid w:val="00D843EE"/>
    <w:rsid w:val="00D846FE"/>
    <w:rsid w:val="00D84865"/>
    <w:rsid w:val="00D84A2A"/>
    <w:rsid w:val="00D84AE9"/>
    <w:rsid w:val="00D84D11"/>
    <w:rsid w:val="00D85707"/>
    <w:rsid w:val="00D85765"/>
    <w:rsid w:val="00D85CE5"/>
    <w:rsid w:val="00D85D91"/>
    <w:rsid w:val="00D85FAF"/>
    <w:rsid w:val="00D865BF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E77"/>
    <w:rsid w:val="00D900F3"/>
    <w:rsid w:val="00D90831"/>
    <w:rsid w:val="00D91642"/>
    <w:rsid w:val="00D91CEB"/>
    <w:rsid w:val="00D920F4"/>
    <w:rsid w:val="00D92689"/>
    <w:rsid w:val="00D92744"/>
    <w:rsid w:val="00D927AF"/>
    <w:rsid w:val="00D931AF"/>
    <w:rsid w:val="00D93B02"/>
    <w:rsid w:val="00D93B0C"/>
    <w:rsid w:val="00D93B89"/>
    <w:rsid w:val="00D93CD5"/>
    <w:rsid w:val="00D93CF4"/>
    <w:rsid w:val="00D943CB"/>
    <w:rsid w:val="00D946F3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A023B"/>
    <w:rsid w:val="00DA06A8"/>
    <w:rsid w:val="00DA0B34"/>
    <w:rsid w:val="00DA0DC8"/>
    <w:rsid w:val="00DA1742"/>
    <w:rsid w:val="00DA2016"/>
    <w:rsid w:val="00DA2074"/>
    <w:rsid w:val="00DA2169"/>
    <w:rsid w:val="00DA240A"/>
    <w:rsid w:val="00DA29A2"/>
    <w:rsid w:val="00DA2E72"/>
    <w:rsid w:val="00DA39D8"/>
    <w:rsid w:val="00DA3E9C"/>
    <w:rsid w:val="00DA3FBD"/>
    <w:rsid w:val="00DA43F2"/>
    <w:rsid w:val="00DA44C3"/>
    <w:rsid w:val="00DA4532"/>
    <w:rsid w:val="00DA453D"/>
    <w:rsid w:val="00DA47EA"/>
    <w:rsid w:val="00DA504C"/>
    <w:rsid w:val="00DA5547"/>
    <w:rsid w:val="00DA55AE"/>
    <w:rsid w:val="00DA56E6"/>
    <w:rsid w:val="00DA5A04"/>
    <w:rsid w:val="00DA5C24"/>
    <w:rsid w:val="00DA61E4"/>
    <w:rsid w:val="00DA71E3"/>
    <w:rsid w:val="00DA76C7"/>
    <w:rsid w:val="00DA78E2"/>
    <w:rsid w:val="00DB0D64"/>
    <w:rsid w:val="00DB0E1B"/>
    <w:rsid w:val="00DB12A0"/>
    <w:rsid w:val="00DB130A"/>
    <w:rsid w:val="00DB18C5"/>
    <w:rsid w:val="00DB24E6"/>
    <w:rsid w:val="00DB26E6"/>
    <w:rsid w:val="00DB2C41"/>
    <w:rsid w:val="00DB34A6"/>
    <w:rsid w:val="00DB3A4E"/>
    <w:rsid w:val="00DB3B59"/>
    <w:rsid w:val="00DB3B79"/>
    <w:rsid w:val="00DB3E32"/>
    <w:rsid w:val="00DB47A1"/>
    <w:rsid w:val="00DB4973"/>
    <w:rsid w:val="00DB4CD2"/>
    <w:rsid w:val="00DB4E0B"/>
    <w:rsid w:val="00DB5486"/>
    <w:rsid w:val="00DB5839"/>
    <w:rsid w:val="00DB623A"/>
    <w:rsid w:val="00DB6388"/>
    <w:rsid w:val="00DB643C"/>
    <w:rsid w:val="00DB659F"/>
    <w:rsid w:val="00DB6695"/>
    <w:rsid w:val="00DB689A"/>
    <w:rsid w:val="00DB68F7"/>
    <w:rsid w:val="00DB6CB3"/>
    <w:rsid w:val="00DB77F8"/>
    <w:rsid w:val="00DC03FB"/>
    <w:rsid w:val="00DC04E2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30E9"/>
    <w:rsid w:val="00DC30F5"/>
    <w:rsid w:val="00DC3456"/>
    <w:rsid w:val="00DC35C0"/>
    <w:rsid w:val="00DC3632"/>
    <w:rsid w:val="00DC3782"/>
    <w:rsid w:val="00DC3B42"/>
    <w:rsid w:val="00DC3B95"/>
    <w:rsid w:val="00DC42E0"/>
    <w:rsid w:val="00DC4629"/>
    <w:rsid w:val="00DC4877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706A"/>
    <w:rsid w:val="00DC71F9"/>
    <w:rsid w:val="00DC71FD"/>
    <w:rsid w:val="00DC7668"/>
    <w:rsid w:val="00DC784D"/>
    <w:rsid w:val="00DC79ED"/>
    <w:rsid w:val="00DC7B8F"/>
    <w:rsid w:val="00DD0279"/>
    <w:rsid w:val="00DD0390"/>
    <w:rsid w:val="00DD0A28"/>
    <w:rsid w:val="00DD0B7C"/>
    <w:rsid w:val="00DD0BB1"/>
    <w:rsid w:val="00DD108B"/>
    <w:rsid w:val="00DD1379"/>
    <w:rsid w:val="00DD155B"/>
    <w:rsid w:val="00DD15EF"/>
    <w:rsid w:val="00DD1698"/>
    <w:rsid w:val="00DD1792"/>
    <w:rsid w:val="00DD22BF"/>
    <w:rsid w:val="00DD2963"/>
    <w:rsid w:val="00DD2A1E"/>
    <w:rsid w:val="00DD2CC6"/>
    <w:rsid w:val="00DD2D9D"/>
    <w:rsid w:val="00DD2F92"/>
    <w:rsid w:val="00DD3837"/>
    <w:rsid w:val="00DD39F1"/>
    <w:rsid w:val="00DD3D82"/>
    <w:rsid w:val="00DD3DC2"/>
    <w:rsid w:val="00DD3E2B"/>
    <w:rsid w:val="00DD4093"/>
    <w:rsid w:val="00DD4433"/>
    <w:rsid w:val="00DD47CF"/>
    <w:rsid w:val="00DD486A"/>
    <w:rsid w:val="00DD49BC"/>
    <w:rsid w:val="00DD4A9A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790"/>
    <w:rsid w:val="00DD70C1"/>
    <w:rsid w:val="00DD7115"/>
    <w:rsid w:val="00DD719F"/>
    <w:rsid w:val="00DD7228"/>
    <w:rsid w:val="00DD791F"/>
    <w:rsid w:val="00DD79F1"/>
    <w:rsid w:val="00DD7A57"/>
    <w:rsid w:val="00DE0732"/>
    <w:rsid w:val="00DE0BA0"/>
    <w:rsid w:val="00DE0CD0"/>
    <w:rsid w:val="00DE1864"/>
    <w:rsid w:val="00DE18C1"/>
    <w:rsid w:val="00DE1BE2"/>
    <w:rsid w:val="00DE1D3F"/>
    <w:rsid w:val="00DE2215"/>
    <w:rsid w:val="00DE232F"/>
    <w:rsid w:val="00DE250F"/>
    <w:rsid w:val="00DE2D82"/>
    <w:rsid w:val="00DE2E88"/>
    <w:rsid w:val="00DE2F2D"/>
    <w:rsid w:val="00DE3AB2"/>
    <w:rsid w:val="00DE3CE6"/>
    <w:rsid w:val="00DE3D19"/>
    <w:rsid w:val="00DE3D42"/>
    <w:rsid w:val="00DE3D57"/>
    <w:rsid w:val="00DE403C"/>
    <w:rsid w:val="00DE44B9"/>
    <w:rsid w:val="00DE452C"/>
    <w:rsid w:val="00DE4753"/>
    <w:rsid w:val="00DE4AE5"/>
    <w:rsid w:val="00DE4DAD"/>
    <w:rsid w:val="00DE53E9"/>
    <w:rsid w:val="00DE5973"/>
    <w:rsid w:val="00DE5A20"/>
    <w:rsid w:val="00DE5C79"/>
    <w:rsid w:val="00DE5EE5"/>
    <w:rsid w:val="00DE6098"/>
    <w:rsid w:val="00DE6501"/>
    <w:rsid w:val="00DE7528"/>
    <w:rsid w:val="00DE7594"/>
    <w:rsid w:val="00DE7621"/>
    <w:rsid w:val="00DE77CC"/>
    <w:rsid w:val="00DE7976"/>
    <w:rsid w:val="00DE7B3F"/>
    <w:rsid w:val="00DF0561"/>
    <w:rsid w:val="00DF05D3"/>
    <w:rsid w:val="00DF06A3"/>
    <w:rsid w:val="00DF0A65"/>
    <w:rsid w:val="00DF0CD5"/>
    <w:rsid w:val="00DF123B"/>
    <w:rsid w:val="00DF1547"/>
    <w:rsid w:val="00DF1CD4"/>
    <w:rsid w:val="00DF1EA3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FF5"/>
    <w:rsid w:val="00DF407C"/>
    <w:rsid w:val="00DF43A1"/>
    <w:rsid w:val="00DF477D"/>
    <w:rsid w:val="00DF488A"/>
    <w:rsid w:val="00DF489F"/>
    <w:rsid w:val="00DF4B90"/>
    <w:rsid w:val="00DF4FF1"/>
    <w:rsid w:val="00DF51C8"/>
    <w:rsid w:val="00DF55F0"/>
    <w:rsid w:val="00DF5716"/>
    <w:rsid w:val="00DF67CC"/>
    <w:rsid w:val="00DF67CF"/>
    <w:rsid w:val="00DF6AC2"/>
    <w:rsid w:val="00DF6D9D"/>
    <w:rsid w:val="00DF6F8F"/>
    <w:rsid w:val="00DF75D4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819"/>
    <w:rsid w:val="00E02967"/>
    <w:rsid w:val="00E029E6"/>
    <w:rsid w:val="00E02B3C"/>
    <w:rsid w:val="00E02E4A"/>
    <w:rsid w:val="00E03402"/>
    <w:rsid w:val="00E03C5C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CE6"/>
    <w:rsid w:val="00E06D35"/>
    <w:rsid w:val="00E070D1"/>
    <w:rsid w:val="00E0758D"/>
    <w:rsid w:val="00E077EC"/>
    <w:rsid w:val="00E079D8"/>
    <w:rsid w:val="00E07CD2"/>
    <w:rsid w:val="00E10591"/>
    <w:rsid w:val="00E10A8B"/>
    <w:rsid w:val="00E111F9"/>
    <w:rsid w:val="00E11A65"/>
    <w:rsid w:val="00E11C03"/>
    <w:rsid w:val="00E11C32"/>
    <w:rsid w:val="00E11C9D"/>
    <w:rsid w:val="00E12027"/>
    <w:rsid w:val="00E12535"/>
    <w:rsid w:val="00E12C15"/>
    <w:rsid w:val="00E12F1A"/>
    <w:rsid w:val="00E1313D"/>
    <w:rsid w:val="00E134A4"/>
    <w:rsid w:val="00E134C0"/>
    <w:rsid w:val="00E13B5A"/>
    <w:rsid w:val="00E13B99"/>
    <w:rsid w:val="00E1426A"/>
    <w:rsid w:val="00E14524"/>
    <w:rsid w:val="00E1470C"/>
    <w:rsid w:val="00E14C77"/>
    <w:rsid w:val="00E14EBC"/>
    <w:rsid w:val="00E151AF"/>
    <w:rsid w:val="00E152F4"/>
    <w:rsid w:val="00E1531B"/>
    <w:rsid w:val="00E15399"/>
    <w:rsid w:val="00E15469"/>
    <w:rsid w:val="00E154DA"/>
    <w:rsid w:val="00E15B43"/>
    <w:rsid w:val="00E168E0"/>
    <w:rsid w:val="00E169B6"/>
    <w:rsid w:val="00E16AD9"/>
    <w:rsid w:val="00E16C47"/>
    <w:rsid w:val="00E17E3E"/>
    <w:rsid w:val="00E17FCD"/>
    <w:rsid w:val="00E20521"/>
    <w:rsid w:val="00E20AAD"/>
    <w:rsid w:val="00E20B9F"/>
    <w:rsid w:val="00E20F72"/>
    <w:rsid w:val="00E2178C"/>
    <w:rsid w:val="00E21810"/>
    <w:rsid w:val="00E21BDB"/>
    <w:rsid w:val="00E21BF6"/>
    <w:rsid w:val="00E21D45"/>
    <w:rsid w:val="00E21D51"/>
    <w:rsid w:val="00E222D1"/>
    <w:rsid w:val="00E22423"/>
    <w:rsid w:val="00E22BBB"/>
    <w:rsid w:val="00E22D63"/>
    <w:rsid w:val="00E238DB"/>
    <w:rsid w:val="00E23928"/>
    <w:rsid w:val="00E23B5B"/>
    <w:rsid w:val="00E240B5"/>
    <w:rsid w:val="00E24533"/>
    <w:rsid w:val="00E24562"/>
    <w:rsid w:val="00E245A6"/>
    <w:rsid w:val="00E24DFF"/>
    <w:rsid w:val="00E24E02"/>
    <w:rsid w:val="00E24E23"/>
    <w:rsid w:val="00E2536C"/>
    <w:rsid w:val="00E25429"/>
    <w:rsid w:val="00E25607"/>
    <w:rsid w:val="00E259DD"/>
    <w:rsid w:val="00E25F71"/>
    <w:rsid w:val="00E26125"/>
    <w:rsid w:val="00E2711A"/>
    <w:rsid w:val="00E27236"/>
    <w:rsid w:val="00E2724D"/>
    <w:rsid w:val="00E272A2"/>
    <w:rsid w:val="00E27CDE"/>
    <w:rsid w:val="00E30030"/>
    <w:rsid w:val="00E3015C"/>
    <w:rsid w:val="00E301DB"/>
    <w:rsid w:val="00E302AA"/>
    <w:rsid w:val="00E30539"/>
    <w:rsid w:val="00E3073D"/>
    <w:rsid w:val="00E313B1"/>
    <w:rsid w:val="00E315A9"/>
    <w:rsid w:val="00E317DE"/>
    <w:rsid w:val="00E3187E"/>
    <w:rsid w:val="00E3188A"/>
    <w:rsid w:val="00E318B7"/>
    <w:rsid w:val="00E3246D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AFB"/>
    <w:rsid w:val="00E34C96"/>
    <w:rsid w:val="00E34CFB"/>
    <w:rsid w:val="00E351B8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7081"/>
    <w:rsid w:val="00E3729C"/>
    <w:rsid w:val="00E37CCC"/>
    <w:rsid w:val="00E37D66"/>
    <w:rsid w:val="00E40573"/>
    <w:rsid w:val="00E406B6"/>
    <w:rsid w:val="00E4078B"/>
    <w:rsid w:val="00E408E5"/>
    <w:rsid w:val="00E40D84"/>
    <w:rsid w:val="00E40F35"/>
    <w:rsid w:val="00E414CD"/>
    <w:rsid w:val="00E41B62"/>
    <w:rsid w:val="00E42195"/>
    <w:rsid w:val="00E4263F"/>
    <w:rsid w:val="00E42A63"/>
    <w:rsid w:val="00E42F84"/>
    <w:rsid w:val="00E437CA"/>
    <w:rsid w:val="00E43A06"/>
    <w:rsid w:val="00E44296"/>
    <w:rsid w:val="00E44879"/>
    <w:rsid w:val="00E44A12"/>
    <w:rsid w:val="00E44C16"/>
    <w:rsid w:val="00E451A7"/>
    <w:rsid w:val="00E4533C"/>
    <w:rsid w:val="00E45617"/>
    <w:rsid w:val="00E45D04"/>
    <w:rsid w:val="00E45DBC"/>
    <w:rsid w:val="00E4637E"/>
    <w:rsid w:val="00E463BE"/>
    <w:rsid w:val="00E46413"/>
    <w:rsid w:val="00E46F32"/>
    <w:rsid w:val="00E472B1"/>
    <w:rsid w:val="00E473A5"/>
    <w:rsid w:val="00E4745E"/>
    <w:rsid w:val="00E476C5"/>
    <w:rsid w:val="00E47BFB"/>
    <w:rsid w:val="00E47F01"/>
    <w:rsid w:val="00E50338"/>
    <w:rsid w:val="00E50715"/>
    <w:rsid w:val="00E50A96"/>
    <w:rsid w:val="00E50F1D"/>
    <w:rsid w:val="00E5121C"/>
    <w:rsid w:val="00E513EC"/>
    <w:rsid w:val="00E51907"/>
    <w:rsid w:val="00E52217"/>
    <w:rsid w:val="00E52459"/>
    <w:rsid w:val="00E52651"/>
    <w:rsid w:val="00E53160"/>
    <w:rsid w:val="00E533F4"/>
    <w:rsid w:val="00E536D1"/>
    <w:rsid w:val="00E53706"/>
    <w:rsid w:val="00E537E0"/>
    <w:rsid w:val="00E537E8"/>
    <w:rsid w:val="00E53D2E"/>
    <w:rsid w:val="00E542DB"/>
    <w:rsid w:val="00E544D2"/>
    <w:rsid w:val="00E555E6"/>
    <w:rsid w:val="00E5570E"/>
    <w:rsid w:val="00E557A3"/>
    <w:rsid w:val="00E56032"/>
    <w:rsid w:val="00E563C8"/>
    <w:rsid w:val="00E5687B"/>
    <w:rsid w:val="00E56E9D"/>
    <w:rsid w:val="00E57354"/>
    <w:rsid w:val="00E5770F"/>
    <w:rsid w:val="00E578F9"/>
    <w:rsid w:val="00E579DE"/>
    <w:rsid w:val="00E57C97"/>
    <w:rsid w:val="00E57F06"/>
    <w:rsid w:val="00E57F09"/>
    <w:rsid w:val="00E57FEE"/>
    <w:rsid w:val="00E602C9"/>
    <w:rsid w:val="00E603C5"/>
    <w:rsid w:val="00E604FB"/>
    <w:rsid w:val="00E605A6"/>
    <w:rsid w:val="00E60843"/>
    <w:rsid w:val="00E61539"/>
    <w:rsid w:val="00E61D0E"/>
    <w:rsid w:val="00E622F8"/>
    <w:rsid w:val="00E62584"/>
    <w:rsid w:val="00E62628"/>
    <w:rsid w:val="00E6265C"/>
    <w:rsid w:val="00E6290B"/>
    <w:rsid w:val="00E62D75"/>
    <w:rsid w:val="00E63048"/>
    <w:rsid w:val="00E63848"/>
    <w:rsid w:val="00E63E3E"/>
    <w:rsid w:val="00E63F71"/>
    <w:rsid w:val="00E640C9"/>
    <w:rsid w:val="00E64655"/>
    <w:rsid w:val="00E646BA"/>
    <w:rsid w:val="00E64A84"/>
    <w:rsid w:val="00E64F79"/>
    <w:rsid w:val="00E654FE"/>
    <w:rsid w:val="00E656B8"/>
    <w:rsid w:val="00E65A1D"/>
    <w:rsid w:val="00E664A6"/>
    <w:rsid w:val="00E6691A"/>
    <w:rsid w:val="00E67169"/>
    <w:rsid w:val="00E67322"/>
    <w:rsid w:val="00E67488"/>
    <w:rsid w:val="00E67528"/>
    <w:rsid w:val="00E67733"/>
    <w:rsid w:val="00E67A9B"/>
    <w:rsid w:val="00E67B1B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24A8"/>
    <w:rsid w:val="00E724B8"/>
    <w:rsid w:val="00E727A7"/>
    <w:rsid w:val="00E72D2A"/>
    <w:rsid w:val="00E72D72"/>
    <w:rsid w:val="00E734E2"/>
    <w:rsid w:val="00E7377F"/>
    <w:rsid w:val="00E73B0B"/>
    <w:rsid w:val="00E73D35"/>
    <w:rsid w:val="00E73F98"/>
    <w:rsid w:val="00E74274"/>
    <w:rsid w:val="00E74585"/>
    <w:rsid w:val="00E74A0A"/>
    <w:rsid w:val="00E74E7C"/>
    <w:rsid w:val="00E74EC9"/>
    <w:rsid w:val="00E75369"/>
    <w:rsid w:val="00E754D8"/>
    <w:rsid w:val="00E755D1"/>
    <w:rsid w:val="00E75939"/>
    <w:rsid w:val="00E75A78"/>
    <w:rsid w:val="00E7636C"/>
    <w:rsid w:val="00E767AE"/>
    <w:rsid w:val="00E7687A"/>
    <w:rsid w:val="00E76E9C"/>
    <w:rsid w:val="00E77004"/>
    <w:rsid w:val="00E7765B"/>
    <w:rsid w:val="00E77684"/>
    <w:rsid w:val="00E778C5"/>
    <w:rsid w:val="00E77C41"/>
    <w:rsid w:val="00E77CFF"/>
    <w:rsid w:val="00E77D2A"/>
    <w:rsid w:val="00E8018C"/>
    <w:rsid w:val="00E80217"/>
    <w:rsid w:val="00E806F2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2082"/>
    <w:rsid w:val="00E8211D"/>
    <w:rsid w:val="00E82C98"/>
    <w:rsid w:val="00E82CB3"/>
    <w:rsid w:val="00E8323C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50AB"/>
    <w:rsid w:val="00E85240"/>
    <w:rsid w:val="00E85362"/>
    <w:rsid w:val="00E8558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960"/>
    <w:rsid w:val="00E87962"/>
    <w:rsid w:val="00E87C14"/>
    <w:rsid w:val="00E87C8A"/>
    <w:rsid w:val="00E87DEC"/>
    <w:rsid w:val="00E87E8A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2C2"/>
    <w:rsid w:val="00E917FC"/>
    <w:rsid w:val="00E9193A"/>
    <w:rsid w:val="00E91A0E"/>
    <w:rsid w:val="00E91AA9"/>
    <w:rsid w:val="00E91D8E"/>
    <w:rsid w:val="00E9200C"/>
    <w:rsid w:val="00E92587"/>
    <w:rsid w:val="00E925F0"/>
    <w:rsid w:val="00E92959"/>
    <w:rsid w:val="00E92E00"/>
    <w:rsid w:val="00E9352F"/>
    <w:rsid w:val="00E94597"/>
    <w:rsid w:val="00E949A0"/>
    <w:rsid w:val="00E94EB4"/>
    <w:rsid w:val="00E95486"/>
    <w:rsid w:val="00E95BAB"/>
    <w:rsid w:val="00E96499"/>
    <w:rsid w:val="00E966EB"/>
    <w:rsid w:val="00E969EC"/>
    <w:rsid w:val="00E96BA2"/>
    <w:rsid w:val="00E9718E"/>
    <w:rsid w:val="00E97804"/>
    <w:rsid w:val="00E97A62"/>
    <w:rsid w:val="00E97AB1"/>
    <w:rsid w:val="00E97B3E"/>
    <w:rsid w:val="00EA03BD"/>
    <w:rsid w:val="00EA06BF"/>
    <w:rsid w:val="00EA06CF"/>
    <w:rsid w:val="00EA0709"/>
    <w:rsid w:val="00EA0D89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531"/>
    <w:rsid w:val="00EA3668"/>
    <w:rsid w:val="00EA37C7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872"/>
    <w:rsid w:val="00EA5938"/>
    <w:rsid w:val="00EA5C87"/>
    <w:rsid w:val="00EA5ED3"/>
    <w:rsid w:val="00EA5F3C"/>
    <w:rsid w:val="00EA5FDC"/>
    <w:rsid w:val="00EA6700"/>
    <w:rsid w:val="00EA6E04"/>
    <w:rsid w:val="00EA7050"/>
    <w:rsid w:val="00EA7346"/>
    <w:rsid w:val="00EA7380"/>
    <w:rsid w:val="00EA7715"/>
    <w:rsid w:val="00EA7982"/>
    <w:rsid w:val="00EB0006"/>
    <w:rsid w:val="00EB02F8"/>
    <w:rsid w:val="00EB033B"/>
    <w:rsid w:val="00EB057C"/>
    <w:rsid w:val="00EB05E4"/>
    <w:rsid w:val="00EB05FB"/>
    <w:rsid w:val="00EB0E01"/>
    <w:rsid w:val="00EB0FB9"/>
    <w:rsid w:val="00EB1409"/>
    <w:rsid w:val="00EB1C78"/>
    <w:rsid w:val="00EB1D5F"/>
    <w:rsid w:val="00EB1D73"/>
    <w:rsid w:val="00EB2093"/>
    <w:rsid w:val="00EB21AB"/>
    <w:rsid w:val="00EB252D"/>
    <w:rsid w:val="00EB27E6"/>
    <w:rsid w:val="00EB29EA"/>
    <w:rsid w:val="00EB30D0"/>
    <w:rsid w:val="00EB3194"/>
    <w:rsid w:val="00EB33AE"/>
    <w:rsid w:val="00EB347C"/>
    <w:rsid w:val="00EB354B"/>
    <w:rsid w:val="00EB35CB"/>
    <w:rsid w:val="00EB362A"/>
    <w:rsid w:val="00EB3ABD"/>
    <w:rsid w:val="00EB3B64"/>
    <w:rsid w:val="00EB3F03"/>
    <w:rsid w:val="00EB3FF4"/>
    <w:rsid w:val="00EB4054"/>
    <w:rsid w:val="00EB422D"/>
    <w:rsid w:val="00EB444E"/>
    <w:rsid w:val="00EB4491"/>
    <w:rsid w:val="00EB48C5"/>
    <w:rsid w:val="00EB497A"/>
    <w:rsid w:val="00EB4C93"/>
    <w:rsid w:val="00EB5004"/>
    <w:rsid w:val="00EB5338"/>
    <w:rsid w:val="00EB53A6"/>
    <w:rsid w:val="00EB568F"/>
    <w:rsid w:val="00EB5D42"/>
    <w:rsid w:val="00EB5FF8"/>
    <w:rsid w:val="00EB625A"/>
    <w:rsid w:val="00EB62DF"/>
    <w:rsid w:val="00EB63D8"/>
    <w:rsid w:val="00EB6625"/>
    <w:rsid w:val="00EB71BA"/>
    <w:rsid w:val="00EB7395"/>
    <w:rsid w:val="00EB763A"/>
    <w:rsid w:val="00EB7851"/>
    <w:rsid w:val="00EB78F3"/>
    <w:rsid w:val="00EC00A9"/>
    <w:rsid w:val="00EC0270"/>
    <w:rsid w:val="00EC0802"/>
    <w:rsid w:val="00EC09E8"/>
    <w:rsid w:val="00EC0ACA"/>
    <w:rsid w:val="00EC0AE2"/>
    <w:rsid w:val="00EC0DFD"/>
    <w:rsid w:val="00EC1236"/>
    <w:rsid w:val="00EC15FB"/>
    <w:rsid w:val="00EC1A09"/>
    <w:rsid w:val="00EC1E0A"/>
    <w:rsid w:val="00EC22B2"/>
    <w:rsid w:val="00EC2601"/>
    <w:rsid w:val="00EC2838"/>
    <w:rsid w:val="00EC28E3"/>
    <w:rsid w:val="00EC2A6A"/>
    <w:rsid w:val="00EC2E39"/>
    <w:rsid w:val="00EC320A"/>
    <w:rsid w:val="00EC32A7"/>
    <w:rsid w:val="00EC347E"/>
    <w:rsid w:val="00EC3737"/>
    <w:rsid w:val="00EC465E"/>
    <w:rsid w:val="00EC47B4"/>
    <w:rsid w:val="00EC4C2E"/>
    <w:rsid w:val="00EC4D5B"/>
    <w:rsid w:val="00EC500A"/>
    <w:rsid w:val="00EC523A"/>
    <w:rsid w:val="00EC56C4"/>
    <w:rsid w:val="00EC5852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D01DA"/>
    <w:rsid w:val="00ED0625"/>
    <w:rsid w:val="00ED0815"/>
    <w:rsid w:val="00ED0847"/>
    <w:rsid w:val="00ED0DCF"/>
    <w:rsid w:val="00ED1091"/>
    <w:rsid w:val="00ED14ED"/>
    <w:rsid w:val="00ED15E1"/>
    <w:rsid w:val="00ED17DB"/>
    <w:rsid w:val="00ED1D60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DB"/>
    <w:rsid w:val="00ED3500"/>
    <w:rsid w:val="00ED3FBF"/>
    <w:rsid w:val="00ED437C"/>
    <w:rsid w:val="00ED449A"/>
    <w:rsid w:val="00ED44EB"/>
    <w:rsid w:val="00ED44F8"/>
    <w:rsid w:val="00ED4D79"/>
    <w:rsid w:val="00ED4E66"/>
    <w:rsid w:val="00ED571C"/>
    <w:rsid w:val="00ED5E57"/>
    <w:rsid w:val="00ED6213"/>
    <w:rsid w:val="00ED654B"/>
    <w:rsid w:val="00ED69C5"/>
    <w:rsid w:val="00ED6C56"/>
    <w:rsid w:val="00ED7330"/>
    <w:rsid w:val="00ED7C74"/>
    <w:rsid w:val="00ED7C97"/>
    <w:rsid w:val="00ED7DE6"/>
    <w:rsid w:val="00EE0A33"/>
    <w:rsid w:val="00EE0D83"/>
    <w:rsid w:val="00EE1397"/>
    <w:rsid w:val="00EE171B"/>
    <w:rsid w:val="00EE1903"/>
    <w:rsid w:val="00EE1BA5"/>
    <w:rsid w:val="00EE1D8B"/>
    <w:rsid w:val="00EE2247"/>
    <w:rsid w:val="00EE29D7"/>
    <w:rsid w:val="00EE2D88"/>
    <w:rsid w:val="00EE35CE"/>
    <w:rsid w:val="00EE36A5"/>
    <w:rsid w:val="00EE3AC6"/>
    <w:rsid w:val="00EE411D"/>
    <w:rsid w:val="00EE4471"/>
    <w:rsid w:val="00EE4871"/>
    <w:rsid w:val="00EE495D"/>
    <w:rsid w:val="00EE4A1A"/>
    <w:rsid w:val="00EE4B99"/>
    <w:rsid w:val="00EE541F"/>
    <w:rsid w:val="00EE5600"/>
    <w:rsid w:val="00EE5B19"/>
    <w:rsid w:val="00EE5CB3"/>
    <w:rsid w:val="00EE5D1C"/>
    <w:rsid w:val="00EE5DA2"/>
    <w:rsid w:val="00EE603A"/>
    <w:rsid w:val="00EE614E"/>
    <w:rsid w:val="00EE6831"/>
    <w:rsid w:val="00EE6EA5"/>
    <w:rsid w:val="00EE7017"/>
    <w:rsid w:val="00EE7200"/>
    <w:rsid w:val="00EE7346"/>
    <w:rsid w:val="00EE75E2"/>
    <w:rsid w:val="00EF02D9"/>
    <w:rsid w:val="00EF08F1"/>
    <w:rsid w:val="00EF0D73"/>
    <w:rsid w:val="00EF0D8D"/>
    <w:rsid w:val="00EF115F"/>
    <w:rsid w:val="00EF13E8"/>
    <w:rsid w:val="00EF15A4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105"/>
    <w:rsid w:val="00EF3236"/>
    <w:rsid w:val="00EF3749"/>
    <w:rsid w:val="00EF37AD"/>
    <w:rsid w:val="00EF3824"/>
    <w:rsid w:val="00EF3C26"/>
    <w:rsid w:val="00EF3D3E"/>
    <w:rsid w:val="00EF3DAE"/>
    <w:rsid w:val="00EF40CE"/>
    <w:rsid w:val="00EF417B"/>
    <w:rsid w:val="00EF4259"/>
    <w:rsid w:val="00EF42B3"/>
    <w:rsid w:val="00EF42E5"/>
    <w:rsid w:val="00EF49EA"/>
    <w:rsid w:val="00EF4B81"/>
    <w:rsid w:val="00EF4C3F"/>
    <w:rsid w:val="00EF4E48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21D"/>
    <w:rsid w:val="00EF72C7"/>
    <w:rsid w:val="00EF75DE"/>
    <w:rsid w:val="00EF79F1"/>
    <w:rsid w:val="00EF7C05"/>
    <w:rsid w:val="00EF7DC4"/>
    <w:rsid w:val="00F001AE"/>
    <w:rsid w:val="00F0022E"/>
    <w:rsid w:val="00F00C5D"/>
    <w:rsid w:val="00F00D22"/>
    <w:rsid w:val="00F01084"/>
    <w:rsid w:val="00F01315"/>
    <w:rsid w:val="00F01453"/>
    <w:rsid w:val="00F019AE"/>
    <w:rsid w:val="00F01B1D"/>
    <w:rsid w:val="00F01D31"/>
    <w:rsid w:val="00F01DDB"/>
    <w:rsid w:val="00F01E1D"/>
    <w:rsid w:val="00F0249D"/>
    <w:rsid w:val="00F02B46"/>
    <w:rsid w:val="00F02D14"/>
    <w:rsid w:val="00F030C7"/>
    <w:rsid w:val="00F0314B"/>
    <w:rsid w:val="00F034D1"/>
    <w:rsid w:val="00F035BB"/>
    <w:rsid w:val="00F04758"/>
    <w:rsid w:val="00F050FB"/>
    <w:rsid w:val="00F05115"/>
    <w:rsid w:val="00F051E1"/>
    <w:rsid w:val="00F054E4"/>
    <w:rsid w:val="00F05624"/>
    <w:rsid w:val="00F058D5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A1"/>
    <w:rsid w:val="00F07B73"/>
    <w:rsid w:val="00F07FA0"/>
    <w:rsid w:val="00F10711"/>
    <w:rsid w:val="00F10BD3"/>
    <w:rsid w:val="00F10DE1"/>
    <w:rsid w:val="00F10F7D"/>
    <w:rsid w:val="00F11376"/>
    <w:rsid w:val="00F11DB6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685"/>
    <w:rsid w:val="00F15776"/>
    <w:rsid w:val="00F159E4"/>
    <w:rsid w:val="00F15EE4"/>
    <w:rsid w:val="00F15EEE"/>
    <w:rsid w:val="00F15F50"/>
    <w:rsid w:val="00F161A3"/>
    <w:rsid w:val="00F166B4"/>
    <w:rsid w:val="00F16A98"/>
    <w:rsid w:val="00F16F10"/>
    <w:rsid w:val="00F16FAB"/>
    <w:rsid w:val="00F17347"/>
    <w:rsid w:val="00F17353"/>
    <w:rsid w:val="00F17759"/>
    <w:rsid w:val="00F17CC6"/>
    <w:rsid w:val="00F20311"/>
    <w:rsid w:val="00F20436"/>
    <w:rsid w:val="00F20A36"/>
    <w:rsid w:val="00F20C33"/>
    <w:rsid w:val="00F20D87"/>
    <w:rsid w:val="00F2128C"/>
    <w:rsid w:val="00F216E0"/>
    <w:rsid w:val="00F219FE"/>
    <w:rsid w:val="00F21D80"/>
    <w:rsid w:val="00F221E5"/>
    <w:rsid w:val="00F2262D"/>
    <w:rsid w:val="00F22DF1"/>
    <w:rsid w:val="00F22F2C"/>
    <w:rsid w:val="00F22FD9"/>
    <w:rsid w:val="00F232DA"/>
    <w:rsid w:val="00F234CF"/>
    <w:rsid w:val="00F23D76"/>
    <w:rsid w:val="00F24156"/>
    <w:rsid w:val="00F243D7"/>
    <w:rsid w:val="00F244AA"/>
    <w:rsid w:val="00F24DD3"/>
    <w:rsid w:val="00F25171"/>
    <w:rsid w:val="00F2526F"/>
    <w:rsid w:val="00F25BD6"/>
    <w:rsid w:val="00F26080"/>
    <w:rsid w:val="00F2619F"/>
    <w:rsid w:val="00F26408"/>
    <w:rsid w:val="00F26591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813"/>
    <w:rsid w:val="00F3086B"/>
    <w:rsid w:val="00F30DB8"/>
    <w:rsid w:val="00F316B4"/>
    <w:rsid w:val="00F316C8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840"/>
    <w:rsid w:val="00F32897"/>
    <w:rsid w:val="00F32D68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C53"/>
    <w:rsid w:val="00F35C58"/>
    <w:rsid w:val="00F35E6B"/>
    <w:rsid w:val="00F36023"/>
    <w:rsid w:val="00F36989"/>
    <w:rsid w:val="00F37007"/>
    <w:rsid w:val="00F3743B"/>
    <w:rsid w:val="00F375EC"/>
    <w:rsid w:val="00F3763B"/>
    <w:rsid w:val="00F379F0"/>
    <w:rsid w:val="00F37AE5"/>
    <w:rsid w:val="00F37B3F"/>
    <w:rsid w:val="00F37D17"/>
    <w:rsid w:val="00F401F9"/>
    <w:rsid w:val="00F40E3B"/>
    <w:rsid w:val="00F40E5F"/>
    <w:rsid w:val="00F4109D"/>
    <w:rsid w:val="00F4114C"/>
    <w:rsid w:val="00F41A71"/>
    <w:rsid w:val="00F41AD6"/>
    <w:rsid w:val="00F42644"/>
    <w:rsid w:val="00F4272E"/>
    <w:rsid w:val="00F42751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F69"/>
    <w:rsid w:val="00F43F9F"/>
    <w:rsid w:val="00F4437D"/>
    <w:rsid w:val="00F445B5"/>
    <w:rsid w:val="00F446E4"/>
    <w:rsid w:val="00F44896"/>
    <w:rsid w:val="00F448D0"/>
    <w:rsid w:val="00F44FCF"/>
    <w:rsid w:val="00F45706"/>
    <w:rsid w:val="00F4614A"/>
    <w:rsid w:val="00F46250"/>
    <w:rsid w:val="00F4633C"/>
    <w:rsid w:val="00F46A4D"/>
    <w:rsid w:val="00F46C7A"/>
    <w:rsid w:val="00F46F3A"/>
    <w:rsid w:val="00F4715C"/>
    <w:rsid w:val="00F473B4"/>
    <w:rsid w:val="00F478D2"/>
    <w:rsid w:val="00F478E6"/>
    <w:rsid w:val="00F47B5D"/>
    <w:rsid w:val="00F47BBE"/>
    <w:rsid w:val="00F47D73"/>
    <w:rsid w:val="00F507B5"/>
    <w:rsid w:val="00F508BC"/>
    <w:rsid w:val="00F50EE2"/>
    <w:rsid w:val="00F513A5"/>
    <w:rsid w:val="00F518BC"/>
    <w:rsid w:val="00F519FC"/>
    <w:rsid w:val="00F51B0F"/>
    <w:rsid w:val="00F51B51"/>
    <w:rsid w:val="00F51C59"/>
    <w:rsid w:val="00F51F40"/>
    <w:rsid w:val="00F51FB2"/>
    <w:rsid w:val="00F5252B"/>
    <w:rsid w:val="00F52616"/>
    <w:rsid w:val="00F526DE"/>
    <w:rsid w:val="00F52BC9"/>
    <w:rsid w:val="00F52C44"/>
    <w:rsid w:val="00F533C7"/>
    <w:rsid w:val="00F5350D"/>
    <w:rsid w:val="00F53891"/>
    <w:rsid w:val="00F53A48"/>
    <w:rsid w:val="00F53F81"/>
    <w:rsid w:val="00F5406D"/>
    <w:rsid w:val="00F5438A"/>
    <w:rsid w:val="00F54645"/>
    <w:rsid w:val="00F54CE0"/>
    <w:rsid w:val="00F54F4C"/>
    <w:rsid w:val="00F55379"/>
    <w:rsid w:val="00F55524"/>
    <w:rsid w:val="00F55B1E"/>
    <w:rsid w:val="00F55B37"/>
    <w:rsid w:val="00F55DAD"/>
    <w:rsid w:val="00F564A9"/>
    <w:rsid w:val="00F56801"/>
    <w:rsid w:val="00F57606"/>
    <w:rsid w:val="00F576AC"/>
    <w:rsid w:val="00F57EB3"/>
    <w:rsid w:val="00F57EB6"/>
    <w:rsid w:val="00F6054F"/>
    <w:rsid w:val="00F60607"/>
    <w:rsid w:val="00F608BD"/>
    <w:rsid w:val="00F60A92"/>
    <w:rsid w:val="00F60BB2"/>
    <w:rsid w:val="00F60FF5"/>
    <w:rsid w:val="00F61152"/>
    <w:rsid w:val="00F612D2"/>
    <w:rsid w:val="00F613DA"/>
    <w:rsid w:val="00F6149F"/>
    <w:rsid w:val="00F617B3"/>
    <w:rsid w:val="00F61837"/>
    <w:rsid w:val="00F61901"/>
    <w:rsid w:val="00F61FF4"/>
    <w:rsid w:val="00F6246A"/>
    <w:rsid w:val="00F626C8"/>
    <w:rsid w:val="00F62B88"/>
    <w:rsid w:val="00F6346D"/>
    <w:rsid w:val="00F6365B"/>
    <w:rsid w:val="00F637C7"/>
    <w:rsid w:val="00F639DC"/>
    <w:rsid w:val="00F63CEA"/>
    <w:rsid w:val="00F64135"/>
    <w:rsid w:val="00F64192"/>
    <w:rsid w:val="00F648AE"/>
    <w:rsid w:val="00F64A74"/>
    <w:rsid w:val="00F64F77"/>
    <w:rsid w:val="00F65631"/>
    <w:rsid w:val="00F65738"/>
    <w:rsid w:val="00F65792"/>
    <w:rsid w:val="00F65E8B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7159"/>
    <w:rsid w:val="00F67458"/>
    <w:rsid w:val="00F6755D"/>
    <w:rsid w:val="00F678CF"/>
    <w:rsid w:val="00F67CA5"/>
    <w:rsid w:val="00F70131"/>
    <w:rsid w:val="00F70A62"/>
    <w:rsid w:val="00F70A93"/>
    <w:rsid w:val="00F70BB3"/>
    <w:rsid w:val="00F70C8C"/>
    <w:rsid w:val="00F70D62"/>
    <w:rsid w:val="00F70DA9"/>
    <w:rsid w:val="00F711B2"/>
    <w:rsid w:val="00F7130C"/>
    <w:rsid w:val="00F714C5"/>
    <w:rsid w:val="00F71823"/>
    <w:rsid w:val="00F71F29"/>
    <w:rsid w:val="00F723E5"/>
    <w:rsid w:val="00F7258F"/>
    <w:rsid w:val="00F7284B"/>
    <w:rsid w:val="00F729BF"/>
    <w:rsid w:val="00F72EF8"/>
    <w:rsid w:val="00F7334F"/>
    <w:rsid w:val="00F739AA"/>
    <w:rsid w:val="00F73A1E"/>
    <w:rsid w:val="00F73BC3"/>
    <w:rsid w:val="00F73FC7"/>
    <w:rsid w:val="00F74191"/>
    <w:rsid w:val="00F741BA"/>
    <w:rsid w:val="00F741F2"/>
    <w:rsid w:val="00F74318"/>
    <w:rsid w:val="00F748BD"/>
    <w:rsid w:val="00F74966"/>
    <w:rsid w:val="00F7541D"/>
    <w:rsid w:val="00F75A4C"/>
    <w:rsid w:val="00F75B10"/>
    <w:rsid w:val="00F7640E"/>
    <w:rsid w:val="00F776DB"/>
    <w:rsid w:val="00F778D5"/>
    <w:rsid w:val="00F77928"/>
    <w:rsid w:val="00F77A8C"/>
    <w:rsid w:val="00F77E7B"/>
    <w:rsid w:val="00F8024A"/>
    <w:rsid w:val="00F803E8"/>
    <w:rsid w:val="00F80834"/>
    <w:rsid w:val="00F8161F"/>
    <w:rsid w:val="00F81A0D"/>
    <w:rsid w:val="00F822CC"/>
    <w:rsid w:val="00F8244F"/>
    <w:rsid w:val="00F82538"/>
    <w:rsid w:val="00F82B0E"/>
    <w:rsid w:val="00F82C1D"/>
    <w:rsid w:val="00F82C74"/>
    <w:rsid w:val="00F82FBC"/>
    <w:rsid w:val="00F8379D"/>
    <w:rsid w:val="00F8379E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A0E"/>
    <w:rsid w:val="00F87BC3"/>
    <w:rsid w:val="00F903D0"/>
    <w:rsid w:val="00F905B5"/>
    <w:rsid w:val="00F9062A"/>
    <w:rsid w:val="00F90B43"/>
    <w:rsid w:val="00F90D1D"/>
    <w:rsid w:val="00F90FBE"/>
    <w:rsid w:val="00F913D6"/>
    <w:rsid w:val="00F9161E"/>
    <w:rsid w:val="00F92557"/>
    <w:rsid w:val="00F92E56"/>
    <w:rsid w:val="00F92E6A"/>
    <w:rsid w:val="00F931B4"/>
    <w:rsid w:val="00F93AC1"/>
    <w:rsid w:val="00F9494D"/>
    <w:rsid w:val="00F9509E"/>
    <w:rsid w:val="00F951B1"/>
    <w:rsid w:val="00F9585C"/>
    <w:rsid w:val="00F95F24"/>
    <w:rsid w:val="00F9620E"/>
    <w:rsid w:val="00F9624F"/>
    <w:rsid w:val="00F962C4"/>
    <w:rsid w:val="00F964D4"/>
    <w:rsid w:val="00F96AEE"/>
    <w:rsid w:val="00F96E43"/>
    <w:rsid w:val="00F974DD"/>
    <w:rsid w:val="00F97999"/>
    <w:rsid w:val="00F97B35"/>
    <w:rsid w:val="00FA05CA"/>
    <w:rsid w:val="00FA0663"/>
    <w:rsid w:val="00FA0792"/>
    <w:rsid w:val="00FA087C"/>
    <w:rsid w:val="00FA09FB"/>
    <w:rsid w:val="00FA0DCC"/>
    <w:rsid w:val="00FA13D3"/>
    <w:rsid w:val="00FA14EF"/>
    <w:rsid w:val="00FA17D7"/>
    <w:rsid w:val="00FA1B73"/>
    <w:rsid w:val="00FA1E0E"/>
    <w:rsid w:val="00FA2111"/>
    <w:rsid w:val="00FA2B39"/>
    <w:rsid w:val="00FA3555"/>
    <w:rsid w:val="00FA3686"/>
    <w:rsid w:val="00FA3EE4"/>
    <w:rsid w:val="00FA3EF7"/>
    <w:rsid w:val="00FA4280"/>
    <w:rsid w:val="00FA42C0"/>
    <w:rsid w:val="00FA43E4"/>
    <w:rsid w:val="00FA4B81"/>
    <w:rsid w:val="00FA555A"/>
    <w:rsid w:val="00FA56C7"/>
    <w:rsid w:val="00FA5B36"/>
    <w:rsid w:val="00FA5B6A"/>
    <w:rsid w:val="00FA6130"/>
    <w:rsid w:val="00FA6182"/>
    <w:rsid w:val="00FA6511"/>
    <w:rsid w:val="00FA6565"/>
    <w:rsid w:val="00FA74E4"/>
    <w:rsid w:val="00FA776D"/>
    <w:rsid w:val="00FA7CCA"/>
    <w:rsid w:val="00FA7DEF"/>
    <w:rsid w:val="00FB09F1"/>
    <w:rsid w:val="00FB0A1A"/>
    <w:rsid w:val="00FB0B24"/>
    <w:rsid w:val="00FB0FDF"/>
    <w:rsid w:val="00FB14AA"/>
    <w:rsid w:val="00FB19B4"/>
    <w:rsid w:val="00FB19D0"/>
    <w:rsid w:val="00FB1A75"/>
    <w:rsid w:val="00FB1D39"/>
    <w:rsid w:val="00FB23F3"/>
    <w:rsid w:val="00FB2894"/>
    <w:rsid w:val="00FB2C9F"/>
    <w:rsid w:val="00FB3C7F"/>
    <w:rsid w:val="00FB3CF7"/>
    <w:rsid w:val="00FB3E1F"/>
    <w:rsid w:val="00FB40C0"/>
    <w:rsid w:val="00FB411F"/>
    <w:rsid w:val="00FB4585"/>
    <w:rsid w:val="00FB45F2"/>
    <w:rsid w:val="00FB45FF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A21"/>
    <w:rsid w:val="00FC1BAB"/>
    <w:rsid w:val="00FC1C5F"/>
    <w:rsid w:val="00FC2578"/>
    <w:rsid w:val="00FC2610"/>
    <w:rsid w:val="00FC26EA"/>
    <w:rsid w:val="00FC279F"/>
    <w:rsid w:val="00FC2A3E"/>
    <w:rsid w:val="00FC2FB9"/>
    <w:rsid w:val="00FC2FF5"/>
    <w:rsid w:val="00FC32C2"/>
    <w:rsid w:val="00FC372A"/>
    <w:rsid w:val="00FC373E"/>
    <w:rsid w:val="00FC3816"/>
    <w:rsid w:val="00FC3BC4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213"/>
    <w:rsid w:val="00FC529A"/>
    <w:rsid w:val="00FC57EF"/>
    <w:rsid w:val="00FC58E4"/>
    <w:rsid w:val="00FC60D1"/>
    <w:rsid w:val="00FC6209"/>
    <w:rsid w:val="00FC66EE"/>
    <w:rsid w:val="00FC69C1"/>
    <w:rsid w:val="00FC6A5A"/>
    <w:rsid w:val="00FC6CA4"/>
    <w:rsid w:val="00FC6E71"/>
    <w:rsid w:val="00FC6F32"/>
    <w:rsid w:val="00FC72C7"/>
    <w:rsid w:val="00FC741C"/>
    <w:rsid w:val="00FC7A12"/>
    <w:rsid w:val="00FC7A27"/>
    <w:rsid w:val="00FC7A37"/>
    <w:rsid w:val="00FD03F9"/>
    <w:rsid w:val="00FD04F0"/>
    <w:rsid w:val="00FD0CA5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CD5"/>
    <w:rsid w:val="00FD3CEE"/>
    <w:rsid w:val="00FD3CF6"/>
    <w:rsid w:val="00FD3E32"/>
    <w:rsid w:val="00FD3F1E"/>
    <w:rsid w:val="00FD4019"/>
    <w:rsid w:val="00FD4275"/>
    <w:rsid w:val="00FD43DE"/>
    <w:rsid w:val="00FD4706"/>
    <w:rsid w:val="00FD4B84"/>
    <w:rsid w:val="00FD4EA5"/>
    <w:rsid w:val="00FD5467"/>
    <w:rsid w:val="00FD5AE7"/>
    <w:rsid w:val="00FD5BFE"/>
    <w:rsid w:val="00FD5DE8"/>
    <w:rsid w:val="00FD62BA"/>
    <w:rsid w:val="00FD64F7"/>
    <w:rsid w:val="00FD6790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10D5"/>
    <w:rsid w:val="00FE15CC"/>
    <w:rsid w:val="00FE1846"/>
    <w:rsid w:val="00FE1855"/>
    <w:rsid w:val="00FE1D73"/>
    <w:rsid w:val="00FE1D95"/>
    <w:rsid w:val="00FE1EA1"/>
    <w:rsid w:val="00FE22A9"/>
    <w:rsid w:val="00FE2515"/>
    <w:rsid w:val="00FE2A8E"/>
    <w:rsid w:val="00FE2CBC"/>
    <w:rsid w:val="00FE2D05"/>
    <w:rsid w:val="00FE3109"/>
    <w:rsid w:val="00FE385B"/>
    <w:rsid w:val="00FE38DD"/>
    <w:rsid w:val="00FE4225"/>
    <w:rsid w:val="00FE4283"/>
    <w:rsid w:val="00FE4A01"/>
    <w:rsid w:val="00FE4C0E"/>
    <w:rsid w:val="00FE512C"/>
    <w:rsid w:val="00FE53B6"/>
    <w:rsid w:val="00FE5489"/>
    <w:rsid w:val="00FE555F"/>
    <w:rsid w:val="00FE55C0"/>
    <w:rsid w:val="00FE5B6D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B12"/>
    <w:rsid w:val="00FE7D68"/>
    <w:rsid w:val="00FF01D2"/>
    <w:rsid w:val="00FF0658"/>
    <w:rsid w:val="00FF083B"/>
    <w:rsid w:val="00FF0A7C"/>
    <w:rsid w:val="00FF1154"/>
    <w:rsid w:val="00FF1270"/>
    <w:rsid w:val="00FF172A"/>
    <w:rsid w:val="00FF25D7"/>
    <w:rsid w:val="00FF26BA"/>
    <w:rsid w:val="00FF275E"/>
    <w:rsid w:val="00FF2846"/>
    <w:rsid w:val="00FF2A9C"/>
    <w:rsid w:val="00FF305D"/>
    <w:rsid w:val="00FF3246"/>
    <w:rsid w:val="00FF37BD"/>
    <w:rsid w:val="00FF4457"/>
    <w:rsid w:val="00FF453C"/>
    <w:rsid w:val="00FF47FB"/>
    <w:rsid w:val="00FF490B"/>
    <w:rsid w:val="00FF4ADE"/>
    <w:rsid w:val="00FF4AE0"/>
    <w:rsid w:val="00FF4D12"/>
    <w:rsid w:val="00FF52C5"/>
    <w:rsid w:val="00FF5771"/>
    <w:rsid w:val="00FF598E"/>
    <w:rsid w:val="00FF5D43"/>
    <w:rsid w:val="00FF5D8F"/>
    <w:rsid w:val="00FF664E"/>
    <w:rsid w:val="00FF66A3"/>
    <w:rsid w:val="00FF6A20"/>
    <w:rsid w:val="00FF6D58"/>
    <w:rsid w:val="00FF7120"/>
    <w:rsid w:val="00FF72B8"/>
    <w:rsid w:val="00FF7494"/>
    <w:rsid w:val="00FF78FC"/>
    <w:rsid w:val="010009C4"/>
    <w:rsid w:val="010D2358"/>
    <w:rsid w:val="01120C0E"/>
    <w:rsid w:val="012A1556"/>
    <w:rsid w:val="016300B5"/>
    <w:rsid w:val="01662491"/>
    <w:rsid w:val="0171781D"/>
    <w:rsid w:val="017E33BB"/>
    <w:rsid w:val="017F5CF5"/>
    <w:rsid w:val="01851947"/>
    <w:rsid w:val="019A5868"/>
    <w:rsid w:val="019F2E30"/>
    <w:rsid w:val="01AA31AA"/>
    <w:rsid w:val="01D640E8"/>
    <w:rsid w:val="01D7237F"/>
    <w:rsid w:val="01DE59FF"/>
    <w:rsid w:val="020B7B2D"/>
    <w:rsid w:val="0228125F"/>
    <w:rsid w:val="024E0D1A"/>
    <w:rsid w:val="02552E76"/>
    <w:rsid w:val="025F16E8"/>
    <w:rsid w:val="02A6031A"/>
    <w:rsid w:val="02DE5212"/>
    <w:rsid w:val="03040789"/>
    <w:rsid w:val="03127134"/>
    <w:rsid w:val="032E7219"/>
    <w:rsid w:val="033A5F50"/>
    <w:rsid w:val="03730DEA"/>
    <w:rsid w:val="03FD5CD4"/>
    <w:rsid w:val="041D3FE2"/>
    <w:rsid w:val="04373938"/>
    <w:rsid w:val="04586E3A"/>
    <w:rsid w:val="0481370D"/>
    <w:rsid w:val="04866D17"/>
    <w:rsid w:val="049D2025"/>
    <w:rsid w:val="04B14C72"/>
    <w:rsid w:val="04C87195"/>
    <w:rsid w:val="04D933F6"/>
    <w:rsid w:val="04ED5BC4"/>
    <w:rsid w:val="050C02AC"/>
    <w:rsid w:val="05102CF3"/>
    <w:rsid w:val="051A11D0"/>
    <w:rsid w:val="052E035C"/>
    <w:rsid w:val="053B61C1"/>
    <w:rsid w:val="05561401"/>
    <w:rsid w:val="055E6583"/>
    <w:rsid w:val="057C70DD"/>
    <w:rsid w:val="05C05591"/>
    <w:rsid w:val="05F02835"/>
    <w:rsid w:val="061A5819"/>
    <w:rsid w:val="062E281A"/>
    <w:rsid w:val="063B1FB2"/>
    <w:rsid w:val="063D7168"/>
    <w:rsid w:val="06412B65"/>
    <w:rsid w:val="06480C3E"/>
    <w:rsid w:val="064918B2"/>
    <w:rsid w:val="064D0034"/>
    <w:rsid w:val="06606896"/>
    <w:rsid w:val="06726F0F"/>
    <w:rsid w:val="06780CAF"/>
    <w:rsid w:val="06C1240E"/>
    <w:rsid w:val="06F16D38"/>
    <w:rsid w:val="07336039"/>
    <w:rsid w:val="07542980"/>
    <w:rsid w:val="07700040"/>
    <w:rsid w:val="07877B44"/>
    <w:rsid w:val="0791344A"/>
    <w:rsid w:val="079D2A5E"/>
    <w:rsid w:val="07B138BC"/>
    <w:rsid w:val="08154504"/>
    <w:rsid w:val="082641E1"/>
    <w:rsid w:val="083106B2"/>
    <w:rsid w:val="083A5050"/>
    <w:rsid w:val="08420F01"/>
    <w:rsid w:val="088D3D5F"/>
    <w:rsid w:val="08A23484"/>
    <w:rsid w:val="08B85A9F"/>
    <w:rsid w:val="08C447CA"/>
    <w:rsid w:val="08D769F8"/>
    <w:rsid w:val="08DD3B96"/>
    <w:rsid w:val="09197911"/>
    <w:rsid w:val="091D787D"/>
    <w:rsid w:val="092B4C65"/>
    <w:rsid w:val="097A5AAA"/>
    <w:rsid w:val="097D51B6"/>
    <w:rsid w:val="099C6494"/>
    <w:rsid w:val="09A14451"/>
    <w:rsid w:val="09D01ECD"/>
    <w:rsid w:val="09D139AF"/>
    <w:rsid w:val="09D93126"/>
    <w:rsid w:val="09F70456"/>
    <w:rsid w:val="0A8F11D7"/>
    <w:rsid w:val="0A9D0ECA"/>
    <w:rsid w:val="0B110405"/>
    <w:rsid w:val="0BAC7614"/>
    <w:rsid w:val="0BC62453"/>
    <w:rsid w:val="0BE54882"/>
    <w:rsid w:val="0BF61FC1"/>
    <w:rsid w:val="0C03402F"/>
    <w:rsid w:val="0C1B64E4"/>
    <w:rsid w:val="0C4F022E"/>
    <w:rsid w:val="0C800CF5"/>
    <w:rsid w:val="0C8F5033"/>
    <w:rsid w:val="0CA06B2F"/>
    <w:rsid w:val="0CA85FC8"/>
    <w:rsid w:val="0CB1691B"/>
    <w:rsid w:val="0CBC52B7"/>
    <w:rsid w:val="0D0722F8"/>
    <w:rsid w:val="0D5B64A6"/>
    <w:rsid w:val="0D6563AD"/>
    <w:rsid w:val="0D6F6CBB"/>
    <w:rsid w:val="0D89475B"/>
    <w:rsid w:val="0D8E5B96"/>
    <w:rsid w:val="0DA27D69"/>
    <w:rsid w:val="0DCB6E0C"/>
    <w:rsid w:val="0DE53E77"/>
    <w:rsid w:val="0DE87E04"/>
    <w:rsid w:val="0E1C0F16"/>
    <w:rsid w:val="0E697A81"/>
    <w:rsid w:val="0E750BA6"/>
    <w:rsid w:val="0E7C4118"/>
    <w:rsid w:val="0E8C4918"/>
    <w:rsid w:val="0EDE70D4"/>
    <w:rsid w:val="0EE6751E"/>
    <w:rsid w:val="0EFC7510"/>
    <w:rsid w:val="0F26486A"/>
    <w:rsid w:val="0F35459E"/>
    <w:rsid w:val="0F6013A0"/>
    <w:rsid w:val="0F8D0B4E"/>
    <w:rsid w:val="0FAC31FE"/>
    <w:rsid w:val="0FCA3E4F"/>
    <w:rsid w:val="0FEA3BCC"/>
    <w:rsid w:val="0FEA5C4D"/>
    <w:rsid w:val="0FFE3BEB"/>
    <w:rsid w:val="10063E75"/>
    <w:rsid w:val="103E5815"/>
    <w:rsid w:val="104E188D"/>
    <w:rsid w:val="10587490"/>
    <w:rsid w:val="10615385"/>
    <w:rsid w:val="10797EF4"/>
    <w:rsid w:val="10A15189"/>
    <w:rsid w:val="10D00A21"/>
    <w:rsid w:val="10E94048"/>
    <w:rsid w:val="10FB069C"/>
    <w:rsid w:val="11272C1C"/>
    <w:rsid w:val="11317B38"/>
    <w:rsid w:val="11362E5F"/>
    <w:rsid w:val="1145739D"/>
    <w:rsid w:val="116327EE"/>
    <w:rsid w:val="11A172AB"/>
    <w:rsid w:val="11A912E7"/>
    <w:rsid w:val="11BB4CD7"/>
    <w:rsid w:val="11CD79DF"/>
    <w:rsid w:val="11DA7C8F"/>
    <w:rsid w:val="11DD0D61"/>
    <w:rsid w:val="11F11FF1"/>
    <w:rsid w:val="12137E52"/>
    <w:rsid w:val="12172F68"/>
    <w:rsid w:val="12337389"/>
    <w:rsid w:val="12516E7E"/>
    <w:rsid w:val="126573FA"/>
    <w:rsid w:val="12781338"/>
    <w:rsid w:val="12B965AB"/>
    <w:rsid w:val="130606EB"/>
    <w:rsid w:val="132F4DB4"/>
    <w:rsid w:val="1354016A"/>
    <w:rsid w:val="13586189"/>
    <w:rsid w:val="13CB2A4E"/>
    <w:rsid w:val="13E64B13"/>
    <w:rsid w:val="13F40753"/>
    <w:rsid w:val="13F853C7"/>
    <w:rsid w:val="142B6603"/>
    <w:rsid w:val="14321868"/>
    <w:rsid w:val="143F6AFF"/>
    <w:rsid w:val="14584883"/>
    <w:rsid w:val="145B4ECF"/>
    <w:rsid w:val="147D4286"/>
    <w:rsid w:val="14824576"/>
    <w:rsid w:val="148D6F07"/>
    <w:rsid w:val="14E667C5"/>
    <w:rsid w:val="151E722E"/>
    <w:rsid w:val="15A0465F"/>
    <w:rsid w:val="15C037B8"/>
    <w:rsid w:val="15CF58E5"/>
    <w:rsid w:val="15F62CC1"/>
    <w:rsid w:val="162A2AB0"/>
    <w:rsid w:val="16354AAF"/>
    <w:rsid w:val="16541F78"/>
    <w:rsid w:val="165E5402"/>
    <w:rsid w:val="1668681A"/>
    <w:rsid w:val="167026DE"/>
    <w:rsid w:val="1670292F"/>
    <w:rsid w:val="16784B29"/>
    <w:rsid w:val="168027BE"/>
    <w:rsid w:val="16853631"/>
    <w:rsid w:val="168E31DA"/>
    <w:rsid w:val="16957217"/>
    <w:rsid w:val="16A92F7F"/>
    <w:rsid w:val="16C37F07"/>
    <w:rsid w:val="16D43050"/>
    <w:rsid w:val="16E92604"/>
    <w:rsid w:val="16FD7A0D"/>
    <w:rsid w:val="170743D0"/>
    <w:rsid w:val="170F75DB"/>
    <w:rsid w:val="17167618"/>
    <w:rsid w:val="1732651A"/>
    <w:rsid w:val="174A0C51"/>
    <w:rsid w:val="174B5EF9"/>
    <w:rsid w:val="174F2E48"/>
    <w:rsid w:val="177309EC"/>
    <w:rsid w:val="17743FB9"/>
    <w:rsid w:val="1776750D"/>
    <w:rsid w:val="1786367E"/>
    <w:rsid w:val="17872851"/>
    <w:rsid w:val="1790575D"/>
    <w:rsid w:val="17A75747"/>
    <w:rsid w:val="17AE317B"/>
    <w:rsid w:val="17D006BD"/>
    <w:rsid w:val="17F3037E"/>
    <w:rsid w:val="17F60D95"/>
    <w:rsid w:val="17FA1E61"/>
    <w:rsid w:val="180B1842"/>
    <w:rsid w:val="182948CB"/>
    <w:rsid w:val="18313691"/>
    <w:rsid w:val="18321DF7"/>
    <w:rsid w:val="1836092A"/>
    <w:rsid w:val="18435648"/>
    <w:rsid w:val="184C219C"/>
    <w:rsid w:val="187C2B9C"/>
    <w:rsid w:val="18B16CA5"/>
    <w:rsid w:val="18B54546"/>
    <w:rsid w:val="18D55FCF"/>
    <w:rsid w:val="190A6BAF"/>
    <w:rsid w:val="190E1968"/>
    <w:rsid w:val="19724102"/>
    <w:rsid w:val="19881702"/>
    <w:rsid w:val="19A748DB"/>
    <w:rsid w:val="19D62901"/>
    <w:rsid w:val="19E13E9D"/>
    <w:rsid w:val="19F56342"/>
    <w:rsid w:val="1A0F0065"/>
    <w:rsid w:val="1A2343EA"/>
    <w:rsid w:val="1A3D4E6F"/>
    <w:rsid w:val="1A482E6C"/>
    <w:rsid w:val="1A5A791A"/>
    <w:rsid w:val="1A665379"/>
    <w:rsid w:val="1A7C0C84"/>
    <w:rsid w:val="1AAB3FC8"/>
    <w:rsid w:val="1AD00313"/>
    <w:rsid w:val="1AF95DBE"/>
    <w:rsid w:val="1B044187"/>
    <w:rsid w:val="1B091337"/>
    <w:rsid w:val="1B0C26CA"/>
    <w:rsid w:val="1B1C73CD"/>
    <w:rsid w:val="1B6D6F8F"/>
    <w:rsid w:val="1B7E47D9"/>
    <w:rsid w:val="1B9756F7"/>
    <w:rsid w:val="1BA0668A"/>
    <w:rsid w:val="1BB213F2"/>
    <w:rsid w:val="1BF867C3"/>
    <w:rsid w:val="1C3D50A3"/>
    <w:rsid w:val="1C4A4C74"/>
    <w:rsid w:val="1C5A6120"/>
    <w:rsid w:val="1C6149F5"/>
    <w:rsid w:val="1C9A5EA0"/>
    <w:rsid w:val="1C9B0912"/>
    <w:rsid w:val="1CAD098A"/>
    <w:rsid w:val="1CBA6EDE"/>
    <w:rsid w:val="1CBB7CFB"/>
    <w:rsid w:val="1CBE0EA4"/>
    <w:rsid w:val="1D040848"/>
    <w:rsid w:val="1D1D4250"/>
    <w:rsid w:val="1D200F05"/>
    <w:rsid w:val="1D2768F8"/>
    <w:rsid w:val="1D382BD5"/>
    <w:rsid w:val="1D3E57B2"/>
    <w:rsid w:val="1D5B5CBB"/>
    <w:rsid w:val="1D80590F"/>
    <w:rsid w:val="1D845314"/>
    <w:rsid w:val="1DA62F8C"/>
    <w:rsid w:val="1DB84635"/>
    <w:rsid w:val="1DC03F5F"/>
    <w:rsid w:val="1DC11A56"/>
    <w:rsid w:val="1DD108D2"/>
    <w:rsid w:val="1DE445B8"/>
    <w:rsid w:val="1DED750B"/>
    <w:rsid w:val="1E013712"/>
    <w:rsid w:val="1E3C35CE"/>
    <w:rsid w:val="1E8570B8"/>
    <w:rsid w:val="1EF11AAC"/>
    <w:rsid w:val="1EF800A7"/>
    <w:rsid w:val="1F7F7D85"/>
    <w:rsid w:val="1FA27229"/>
    <w:rsid w:val="1FA77E30"/>
    <w:rsid w:val="1FC842BF"/>
    <w:rsid w:val="1FD01813"/>
    <w:rsid w:val="1FDF7ECA"/>
    <w:rsid w:val="1FE23B28"/>
    <w:rsid w:val="1FEF0943"/>
    <w:rsid w:val="200E7263"/>
    <w:rsid w:val="20144356"/>
    <w:rsid w:val="20325807"/>
    <w:rsid w:val="203C4CB0"/>
    <w:rsid w:val="20450A76"/>
    <w:rsid w:val="20455F9C"/>
    <w:rsid w:val="204C04BE"/>
    <w:rsid w:val="206C4172"/>
    <w:rsid w:val="206F0AC5"/>
    <w:rsid w:val="20707DFA"/>
    <w:rsid w:val="207666F5"/>
    <w:rsid w:val="209677C0"/>
    <w:rsid w:val="20C60424"/>
    <w:rsid w:val="20EB24DE"/>
    <w:rsid w:val="20F028B9"/>
    <w:rsid w:val="211C3BA4"/>
    <w:rsid w:val="21321215"/>
    <w:rsid w:val="218B5863"/>
    <w:rsid w:val="219342F2"/>
    <w:rsid w:val="21A1056E"/>
    <w:rsid w:val="21CC6790"/>
    <w:rsid w:val="21DD7876"/>
    <w:rsid w:val="220F0C18"/>
    <w:rsid w:val="221141CB"/>
    <w:rsid w:val="221E6431"/>
    <w:rsid w:val="222A2B5B"/>
    <w:rsid w:val="22337A77"/>
    <w:rsid w:val="225E47C7"/>
    <w:rsid w:val="227F6DF0"/>
    <w:rsid w:val="228B4B7A"/>
    <w:rsid w:val="228F298E"/>
    <w:rsid w:val="22A24C5E"/>
    <w:rsid w:val="22B753BA"/>
    <w:rsid w:val="22D57C49"/>
    <w:rsid w:val="22E07C3D"/>
    <w:rsid w:val="22EE7125"/>
    <w:rsid w:val="2305156A"/>
    <w:rsid w:val="23074A23"/>
    <w:rsid w:val="232B352E"/>
    <w:rsid w:val="232E6641"/>
    <w:rsid w:val="23B50250"/>
    <w:rsid w:val="23B700B7"/>
    <w:rsid w:val="23CF5D80"/>
    <w:rsid w:val="24011809"/>
    <w:rsid w:val="24204CC6"/>
    <w:rsid w:val="2445694D"/>
    <w:rsid w:val="248F79DE"/>
    <w:rsid w:val="249B61CC"/>
    <w:rsid w:val="24C6792A"/>
    <w:rsid w:val="24D0333E"/>
    <w:rsid w:val="24D66B6D"/>
    <w:rsid w:val="24D75749"/>
    <w:rsid w:val="24FA07DE"/>
    <w:rsid w:val="25006528"/>
    <w:rsid w:val="2525444B"/>
    <w:rsid w:val="25395BFA"/>
    <w:rsid w:val="254A2542"/>
    <w:rsid w:val="254B11E9"/>
    <w:rsid w:val="255514A1"/>
    <w:rsid w:val="25701C90"/>
    <w:rsid w:val="2583002A"/>
    <w:rsid w:val="25872B30"/>
    <w:rsid w:val="258B7A1A"/>
    <w:rsid w:val="25A534F7"/>
    <w:rsid w:val="25AF0742"/>
    <w:rsid w:val="25DF2127"/>
    <w:rsid w:val="25E765FB"/>
    <w:rsid w:val="25EF16D6"/>
    <w:rsid w:val="26180793"/>
    <w:rsid w:val="26187451"/>
    <w:rsid w:val="26520620"/>
    <w:rsid w:val="265E0639"/>
    <w:rsid w:val="266331DB"/>
    <w:rsid w:val="26796197"/>
    <w:rsid w:val="267D4A70"/>
    <w:rsid w:val="26842717"/>
    <w:rsid w:val="268E2699"/>
    <w:rsid w:val="269B1F6B"/>
    <w:rsid w:val="269F0358"/>
    <w:rsid w:val="26BF09E3"/>
    <w:rsid w:val="26ED2E1C"/>
    <w:rsid w:val="26EF6891"/>
    <w:rsid w:val="26F439C9"/>
    <w:rsid w:val="270B714F"/>
    <w:rsid w:val="27140084"/>
    <w:rsid w:val="274D36E3"/>
    <w:rsid w:val="27620F5F"/>
    <w:rsid w:val="276B17E5"/>
    <w:rsid w:val="2786663F"/>
    <w:rsid w:val="2788013C"/>
    <w:rsid w:val="27E35C43"/>
    <w:rsid w:val="283E14E7"/>
    <w:rsid w:val="285360C1"/>
    <w:rsid w:val="285D13A9"/>
    <w:rsid w:val="285D3399"/>
    <w:rsid w:val="28853ADB"/>
    <w:rsid w:val="288F604D"/>
    <w:rsid w:val="28CF004C"/>
    <w:rsid w:val="28D41273"/>
    <w:rsid w:val="28D75AAE"/>
    <w:rsid w:val="29052F62"/>
    <w:rsid w:val="290C442F"/>
    <w:rsid w:val="293704BD"/>
    <w:rsid w:val="293D0885"/>
    <w:rsid w:val="297724C5"/>
    <w:rsid w:val="299348EF"/>
    <w:rsid w:val="299F2A32"/>
    <w:rsid w:val="29A86CB8"/>
    <w:rsid w:val="29DC650B"/>
    <w:rsid w:val="29FA158A"/>
    <w:rsid w:val="2A143D04"/>
    <w:rsid w:val="2A1F404C"/>
    <w:rsid w:val="2A2013EB"/>
    <w:rsid w:val="2A532F0F"/>
    <w:rsid w:val="2A5333FE"/>
    <w:rsid w:val="2A541FD5"/>
    <w:rsid w:val="2A7569F4"/>
    <w:rsid w:val="2AA20801"/>
    <w:rsid w:val="2AB713EB"/>
    <w:rsid w:val="2AB87157"/>
    <w:rsid w:val="2ACE6E62"/>
    <w:rsid w:val="2AD27DF8"/>
    <w:rsid w:val="2AE278D5"/>
    <w:rsid w:val="2B181E15"/>
    <w:rsid w:val="2B4C5204"/>
    <w:rsid w:val="2B6067DF"/>
    <w:rsid w:val="2B794DAF"/>
    <w:rsid w:val="2B8F4018"/>
    <w:rsid w:val="2BA11A24"/>
    <w:rsid w:val="2BB11BA3"/>
    <w:rsid w:val="2BB3413A"/>
    <w:rsid w:val="2BCF2476"/>
    <w:rsid w:val="2C532501"/>
    <w:rsid w:val="2C57562D"/>
    <w:rsid w:val="2C637079"/>
    <w:rsid w:val="2C752592"/>
    <w:rsid w:val="2C8D1C6B"/>
    <w:rsid w:val="2C9402CA"/>
    <w:rsid w:val="2CDC6A17"/>
    <w:rsid w:val="2CEA0468"/>
    <w:rsid w:val="2CED45F7"/>
    <w:rsid w:val="2CF11C8C"/>
    <w:rsid w:val="2D291565"/>
    <w:rsid w:val="2D437483"/>
    <w:rsid w:val="2D781D43"/>
    <w:rsid w:val="2D984C5A"/>
    <w:rsid w:val="2D9B16BD"/>
    <w:rsid w:val="2DC762AA"/>
    <w:rsid w:val="2DC934F8"/>
    <w:rsid w:val="2DF56725"/>
    <w:rsid w:val="2E056DE4"/>
    <w:rsid w:val="2EAC7802"/>
    <w:rsid w:val="2EB5032D"/>
    <w:rsid w:val="2EEE6EC9"/>
    <w:rsid w:val="2EFE3623"/>
    <w:rsid w:val="2F153757"/>
    <w:rsid w:val="2F560A00"/>
    <w:rsid w:val="2F571D49"/>
    <w:rsid w:val="2F5E5727"/>
    <w:rsid w:val="2F6126A2"/>
    <w:rsid w:val="2F7D355D"/>
    <w:rsid w:val="2F8C0219"/>
    <w:rsid w:val="2FA22965"/>
    <w:rsid w:val="2FB6309F"/>
    <w:rsid w:val="300635B2"/>
    <w:rsid w:val="3042487F"/>
    <w:rsid w:val="305F63EE"/>
    <w:rsid w:val="30850F10"/>
    <w:rsid w:val="308C6A3E"/>
    <w:rsid w:val="308C788A"/>
    <w:rsid w:val="3095631B"/>
    <w:rsid w:val="30C531CB"/>
    <w:rsid w:val="30E13E0C"/>
    <w:rsid w:val="30EA6915"/>
    <w:rsid w:val="30F47977"/>
    <w:rsid w:val="30FB58DD"/>
    <w:rsid w:val="310D3334"/>
    <w:rsid w:val="312852AD"/>
    <w:rsid w:val="313C7BC6"/>
    <w:rsid w:val="313D4D78"/>
    <w:rsid w:val="314D0B44"/>
    <w:rsid w:val="316A71F6"/>
    <w:rsid w:val="31942C78"/>
    <w:rsid w:val="319C3037"/>
    <w:rsid w:val="319F35B6"/>
    <w:rsid w:val="319F37F8"/>
    <w:rsid w:val="31A214F3"/>
    <w:rsid w:val="31AE556A"/>
    <w:rsid w:val="31C7471D"/>
    <w:rsid w:val="31D83F38"/>
    <w:rsid w:val="31EF641D"/>
    <w:rsid w:val="31F8007A"/>
    <w:rsid w:val="321D0651"/>
    <w:rsid w:val="32270B61"/>
    <w:rsid w:val="323B6244"/>
    <w:rsid w:val="326A1BE4"/>
    <w:rsid w:val="326C64CE"/>
    <w:rsid w:val="3273791F"/>
    <w:rsid w:val="3287377F"/>
    <w:rsid w:val="32F555E9"/>
    <w:rsid w:val="33236153"/>
    <w:rsid w:val="33256A54"/>
    <w:rsid w:val="333C0B95"/>
    <w:rsid w:val="33753B52"/>
    <w:rsid w:val="337E4789"/>
    <w:rsid w:val="339A18D4"/>
    <w:rsid w:val="34461AE9"/>
    <w:rsid w:val="34547B12"/>
    <w:rsid w:val="349638FE"/>
    <w:rsid w:val="34A01296"/>
    <w:rsid w:val="34AD636D"/>
    <w:rsid w:val="34BE2D10"/>
    <w:rsid w:val="34D26CFA"/>
    <w:rsid w:val="34D35AEF"/>
    <w:rsid w:val="34D37972"/>
    <w:rsid w:val="34FF11D3"/>
    <w:rsid w:val="35194A87"/>
    <w:rsid w:val="352F60E7"/>
    <w:rsid w:val="35437BC5"/>
    <w:rsid w:val="35533710"/>
    <w:rsid w:val="357836AB"/>
    <w:rsid w:val="358E1D3E"/>
    <w:rsid w:val="35B40B4F"/>
    <w:rsid w:val="35B64FD1"/>
    <w:rsid w:val="35F43894"/>
    <w:rsid w:val="35FC1C79"/>
    <w:rsid w:val="362C2535"/>
    <w:rsid w:val="36520761"/>
    <w:rsid w:val="365F59C0"/>
    <w:rsid w:val="367F3196"/>
    <w:rsid w:val="36A237C3"/>
    <w:rsid w:val="36AC704D"/>
    <w:rsid w:val="36BA5016"/>
    <w:rsid w:val="36CC5901"/>
    <w:rsid w:val="37036FE3"/>
    <w:rsid w:val="370779CB"/>
    <w:rsid w:val="370C5888"/>
    <w:rsid w:val="37117915"/>
    <w:rsid w:val="373569A8"/>
    <w:rsid w:val="373A2E6A"/>
    <w:rsid w:val="3747513E"/>
    <w:rsid w:val="376F0686"/>
    <w:rsid w:val="376F35B2"/>
    <w:rsid w:val="379151F3"/>
    <w:rsid w:val="37BC32F4"/>
    <w:rsid w:val="37C746A0"/>
    <w:rsid w:val="37CD79C5"/>
    <w:rsid w:val="37D76611"/>
    <w:rsid w:val="37DE71C1"/>
    <w:rsid w:val="37F03271"/>
    <w:rsid w:val="384A0A09"/>
    <w:rsid w:val="384E6F01"/>
    <w:rsid w:val="38880168"/>
    <w:rsid w:val="389F2D7F"/>
    <w:rsid w:val="38AC3E74"/>
    <w:rsid w:val="38B213D3"/>
    <w:rsid w:val="38D233FA"/>
    <w:rsid w:val="38D43BCE"/>
    <w:rsid w:val="38FD34A3"/>
    <w:rsid w:val="3908323F"/>
    <w:rsid w:val="39AE4056"/>
    <w:rsid w:val="39CA7F30"/>
    <w:rsid w:val="39E745C1"/>
    <w:rsid w:val="39ED6F48"/>
    <w:rsid w:val="3A0259EE"/>
    <w:rsid w:val="3A0F6336"/>
    <w:rsid w:val="3A1530F4"/>
    <w:rsid w:val="3A3838BE"/>
    <w:rsid w:val="3A4F0473"/>
    <w:rsid w:val="3A514ED5"/>
    <w:rsid w:val="3A5D01D6"/>
    <w:rsid w:val="3A6A548D"/>
    <w:rsid w:val="3A891FD5"/>
    <w:rsid w:val="3A8A0C83"/>
    <w:rsid w:val="3A8B71F5"/>
    <w:rsid w:val="3A8C0451"/>
    <w:rsid w:val="3AD72CCB"/>
    <w:rsid w:val="3AD80BD2"/>
    <w:rsid w:val="3B217882"/>
    <w:rsid w:val="3B6B49ED"/>
    <w:rsid w:val="3B6F66A5"/>
    <w:rsid w:val="3B7B29BE"/>
    <w:rsid w:val="3B85508F"/>
    <w:rsid w:val="3BB3780E"/>
    <w:rsid w:val="3BB723BA"/>
    <w:rsid w:val="3BD07E41"/>
    <w:rsid w:val="3BE90A40"/>
    <w:rsid w:val="3BF849DD"/>
    <w:rsid w:val="3C2E346D"/>
    <w:rsid w:val="3C300464"/>
    <w:rsid w:val="3C6541EF"/>
    <w:rsid w:val="3C982923"/>
    <w:rsid w:val="3CBC0F60"/>
    <w:rsid w:val="3D0450DB"/>
    <w:rsid w:val="3D2E6B1A"/>
    <w:rsid w:val="3D7747EB"/>
    <w:rsid w:val="3D7D68E8"/>
    <w:rsid w:val="3D7F71B4"/>
    <w:rsid w:val="3D97020A"/>
    <w:rsid w:val="3DAA066D"/>
    <w:rsid w:val="3DCC4AC4"/>
    <w:rsid w:val="3DDA043C"/>
    <w:rsid w:val="3DE25A91"/>
    <w:rsid w:val="3DE800C8"/>
    <w:rsid w:val="3DF43ED5"/>
    <w:rsid w:val="3E12574F"/>
    <w:rsid w:val="3E205A75"/>
    <w:rsid w:val="3E620DC8"/>
    <w:rsid w:val="3E6654CC"/>
    <w:rsid w:val="3E877743"/>
    <w:rsid w:val="3E9111B3"/>
    <w:rsid w:val="3EA04088"/>
    <w:rsid w:val="3EAB08D1"/>
    <w:rsid w:val="3EDE01B4"/>
    <w:rsid w:val="3F1F49C8"/>
    <w:rsid w:val="3F211056"/>
    <w:rsid w:val="3F284687"/>
    <w:rsid w:val="3F475658"/>
    <w:rsid w:val="3F4824AC"/>
    <w:rsid w:val="3F48598F"/>
    <w:rsid w:val="3F646A72"/>
    <w:rsid w:val="3F7B467C"/>
    <w:rsid w:val="3F8534F2"/>
    <w:rsid w:val="3F8D6CDE"/>
    <w:rsid w:val="40D00C0D"/>
    <w:rsid w:val="41180D6F"/>
    <w:rsid w:val="414F3C81"/>
    <w:rsid w:val="415D1275"/>
    <w:rsid w:val="418271DC"/>
    <w:rsid w:val="419A3F7F"/>
    <w:rsid w:val="419B6DC0"/>
    <w:rsid w:val="41B0127D"/>
    <w:rsid w:val="41C160B5"/>
    <w:rsid w:val="41CC747F"/>
    <w:rsid w:val="4222403D"/>
    <w:rsid w:val="42364D96"/>
    <w:rsid w:val="42425DE8"/>
    <w:rsid w:val="4246682B"/>
    <w:rsid w:val="426D1379"/>
    <w:rsid w:val="429E05A2"/>
    <w:rsid w:val="42A940E1"/>
    <w:rsid w:val="42BE347B"/>
    <w:rsid w:val="42BF6A47"/>
    <w:rsid w:val="42CD3E8A"/>
    <w:rsid w:val="430718BE"/>
    <w:rsid w:val="43487D61"/>
    <w:rsid w:val="434E3D91"/>
    <w:rsid w:val="4371518A"/>
    <w:rsid w:val="43745761"/>
    <w:rsid w:val="43825471"/>
    <w:rsid w:val="43AD4F9B"/>
    <w:rsid w:val="43E61D64"/>
    <w:rsid w:val="43F667ED"/>
    <w:rsid w:val="44055DF1"/>
    <w:rsid w:val="4445734B"/>
    <w:rsid w:val="44704880"/>
    <w:rsid w:val="447D6C1D"/>
    <w:rsid w:val="44815327"/>
    <w:rsid w:val="449E291C"/>
    <w:rsid w:val="44A25286"/>
    <w:rsid w:val="44D85CA7"/>
    <w:rsid w:val="44DA47C1"/>
    <w:rsid w:val="44DF5888"/>
    <w:rsid w:val="44E20E25"/>
    <w:rsid w:val="44F96F40"/>
    <w:rsid w:val="4505615F"/>
    <w:rsid w:val="45251B91"/>
    <w:rsid w:val="452E5673"/>
    <w:rsid w:val="453E1031"/>
    <w:rsid w:val="4546771F"/>
    <w:rsid w:val="455F25DF"/>
    <w:rsid w:val="4566153F"/>
    <w:rsid w:val="45C84332"/>
    <w:rsid w:val="45D212DD"/>
    <w:rsid w:val="45FD1EC4"/>
    <w:rsid w:val="460A29C3"/>
    <w:rsid w:val="46336BDF"/>
    <w:rsid w:val="463C2B45"/>
    <w:rsid w:val="464C33C7"/>
    <w:rsid w:val="466C646E"/>
    <w:rsid w:val="46870BD8"/>
    <w:rsid w:val="468C5164"/>
    <w:rsid w:val="469F472E"/>
    <w:rsid w:val="46D2634E"/>
    <w:rsid w:val="46E2491C"/>
    <w:rsid w:val="46ED2856"/>
    <w:rsid w:val="46F4224F"/>
    <w:rsid w:val="47605300"/>
    <w:rsid w:val="47690EAD"/>
    <w:rsid w:val="479B7CFE"/>
    <w:rsid w:val="47AA41C2"/>
    <w:rsid w:val="47DC4C30"/>
    <w:rsid w:val="47F254E7"/>
    <w:rsid w:val="4804681D"/>
    <w:rsid w:val="482C3D5D"/>
    <w:rsid w:val="48441593"/>
    <w:rsid w:val="4845355B"/>
    <w:rsid w:val="4846414E"/>
    <w:rsid w:val="48586A3A"/>
    <w:rsid w:val="488C045B"/>
    <w:rsid w:val="48A535C5"/>
    <w:rsid w:val="48AB47DA"/>
    <w:rsid w:val="48B65743"/>
    <w:rsid w:val="48BD07E6"/>
    <w:rsid w:val="48C07896"/>
    <w:rsid w:val="48ED21B1"/>
    <w:rsid w:val="48F33068"/>
    <w:rsid w:val="48FE2D8F"/>
    <w:rsid w:val="490A72DA"/>
    <w:rsid w:val="49161566"/>
    <w:rsid w:val="49441DC3"/>
    <w:rsid w:val="49466466"/>
    <w:rsid w:val="49776D5D"/>
    <w:rsid w:val="497778A9"/>
    <w:rsid w:val="49A47F74"/>
    <w:rsid w:val="49AD6CEA"/>
    <w:rsid w:val="49B37F88"/>
    <w:rsid w:val="49B619DE"/>
    <w:rsid w:val="49D9493E"/>
    <w:rsid w:val="49F50CB4"/>
    <w:rsid w:val="49FC39E1"/>
    <w:rsid w:val="49FE76B2"/>
    <w:rsid w:val="4A026404"/>
    <w:rsid w:val="4A081980"/>
    <w:rsid w:val="4A0E26B7"/>
    <w:rsid w:val="4A1355A9"/>
    <w:rsid w:val="4A5E5582"/>
    <w:rsid w:val="4A8D6DF6"/>
    <w:rsid w:val="4A8E04EE"/>
    <w:rsid w:val="4A9B57C4"/>
    <w:rsid w:val="4AC1656E"/>
    <w:rsid w:val="4AE91BAF"/>
    <w:rsid w:val="4B262E18"/>
    <w:rsid w:val="4B29456D"/>
    <w:rsid w:val="4B330DED"/>
    <w:rsid w:val="4B395511"/>
    <w:rsid w:val="4B4614CD"/>
    <w:rsid w:val="4B5C1F7D"/>
    <w:rsid w:val="4B837527"/>
    <w:rsid w:val="4B8B19BF"/>
    <w:rsid w:val="4BC348F2"/>
    <w:rsid w:val="4BCD4308"/>
    <w:rsid w:val="4BD62452"/>
    <w:rsid w:val="4BEB0FE1"/>
    <w:rsid w:val="4C2C3963"/>
    <w:rsid w:val="4C393B07"/>
    <w:rsid w:val="4C4C3F77"/>
    <w:rsid w:val="4C6F3C67"/>
    <w:rsid w:val="4C96348A"/>
    <w:rsid w:val="4CB91096"/>
    <w:rsid w:val="4CBA6BE7"/>
    <w:rsid w:val="4CBB7B02"/>
    <w:rsid w:val="4CC17C42"/>
    <w:rsid w:val="4CD00124"/>
    <w:rsid w:val="4CEC1471"/>
    <w:rsid w:val="4CEE0A00"/>
    <w:rsid w:val="4CF679F5"/>
    <w:rsid w:val="4D1D1B3C"/>
    <w:rsid w:val="4D7E2932"/>
    <w:rsid w:val="4D9249CC"/>
    <w:rsid w:val="4DBB7E42"/>
    <w:rsid w:val="4E123A61"/>
    <w:rsid w:val="4E283BF9"/>
    <w:rsid w:val="4E2E2A89"/>
    <w:rsid w:val="4E3E3FCF"/>
    <w:rsid w:val="4E7E466B"/>
    <w:rsid w:val="4E816476"/>
    <w:rsid w:val="4E94395C"/>
    <w:rsid w:val="4EC30601"/>
    <w:rsid w:val="4EF81911"/>
    <w:rsid w:val="4EFC66AE"/>
    <w:rsid w:val="4F08177C"/>
    <w:rsid w:val="4F634ACF"/>
    <w:rsid w:val="4F7702EF"/>
    <w:rsid w:val="4FDE6975"/>
    <w:rsid w:val="500013B1"/>
    <w:rsid w:val="506B150D"/>
    <w:rsid w:val="50714F0E"/>
    <w:rsid w:val="508F6D9B"/>
    <w:rsid w:val="509A475C"/>
    <w:rsid w:val="50C073CC"/>
    <w:rsid w:val="50C74476"/>
    <w:rsid w:val="50E01B2E"/>
    <w:rsid w:val="50F96C4E"/>
    <w:rsid w:val="51055D72"/>
    <w:rsid w:val="510648C9"/>
    <w:rsid w:val="51166013"/>
    <w:rsid w:val="51226024"/>
    <w:rsid w:val="515B4E5B"/>
    <w:rsid w:val="5193015C"/>
    <w:rsid w:val="51B802E8"/>
    <w:rsid w:val="51D904AC"/>
    <w:rsid w:val="51DE46A2"/>
    <w:rsid w:val="51E353B8"/>
    <w:rsid w:val="51F868E3"/>
    <w:rsid w:val="520B25EE"/>
    <w:rsid w:val="521D49F1"/>
    <w:rsid w:val="521E1854"/>
    <w:rsid w:val="522C3822"/>
    <w:rsid w:val="52326B48"/>
    <w:rsid w:val="523503EF"/>
    <w:rsid w:val="524711F7"/>
    <w:rsid w:val="524C412F"/>
    <w:rsid w:val="525F7702"/>
    <w:rsid w:val="526B2DEC"/>
    <w:rsid w:val="52A85F60"/>
    <w:rsid w:val="52AE312E"/>
    <w:rsid w:val="52B33948"/>
    <w:rsid w:val="52BE565A"/>
    <w:rsid w:val="52D65C92"/>
    <w:rsid w:val="52DB2A90"/>
    <w:rsid w:val="531C2627"/>
    <w:rsid w:val="532600D2"/>
    <w:rsid w:val="53AF6DBF"/>
    <w:rsid w:val="53B9668C"/>
    <w:rsid w:val="53D34AD0"/>
    <w:rsid w:val="53E8282F"/>
    <w:rsid w:val="53FE62CD"/>
    <w:rsid w:val="540F05AA"/>
    <w:rsid w:val="54185376"/>
    <w:rsid w:val="5421495A"/>
    <w:rsid w:val="54313356"/>
    <w:rsid w:val="54325CEA"/>
    <w:rsid w:val="545A2FB4"/>
    <w:rsid w:val="545C20D2"/>
    <w:rsid w:val="54720E6C"/>
    <w:rsid w:val="547D00A4"/>
    <w:rsid w:val="54921106"/>
    <w:rsid w:val="54B93795"/>
    <w:rsid w:val="54C32A83"/>
    <w:rsid w:val="54CF284E"/>
    <w:rsid w:val="54DF2057"/>
    <w:rsid w:val="5511026F"/>
    <w:rsid w:val="551F0003"/>
    <w:rsid w:val="55250AD7"/>
    <w:rsid w:val="553375AE"/>
    <w:rsid w:val="55360C47"/>
    <w:rsid w:val="554376C8"/>
    <w:rsid w:val="554F0D7B"/>
    <w:rsid w:val="555B01AA"/>
    <w:rsid w:val="556F373C"/>
    <w:rsid w:val="55A13595"/>
    <w:rsid w:val="55B62F64"/>
    <w:rsid w:val="55BD4F0C"/>
    <w:rsid w:val="55C979C1"/>
    <w:rsid w:val="55E77C3A"/>
    <w:rsid w:val="55EB3A9F"/>
    <w:rsid w:val="55F464AC"/>
    <w:rsid w:val="56001014"/>
    <w:rsid w:val="5642106C"/>
    <w:rsid w:val="564A58A7"/>
    <w:rsid w:val="5651526E"/>
    <w:rsid w:val="56763BE0"/>
    <w:rsid w:val="56781174"/>
    <w:rsid w:val="57023C45"/>
    <w:rsid w:val="5720074D"/>
    <w:rsid w:val="572300F2"/>
    <w:rsid w:val="572E6ABD"/>
    <w:rsid w:val="57B738E0"/>
    <w:rsid w:val="57D3513A"/>
    <w:rsid w:val="57DE466A"/>
    <w:rsid w:val="57E4676F"/>
    <w:rsid w:val="57EF5E60"/>
    <w:rsid w:val="57F47EB2"/>
    <w:rsid w:val="57F833F6"/>
    <w:rsid w:val="58080A31"/>
    <w:rsid w:val="585670F7"/>
    <w:rsid w:val="58596F52"/>
    <w:rsid w:val="58847716"/>
    <w:rsid w:val="58883DA8"/>
    <w:rsid w:val="58BD2C7D"/>
    <w:rsid w:val="58C94687"/>
    <w:rsid w:val="58CD6BC7"/>
    <w:rsid w:val="59023192"/>
    <w:rsid w:val="591C21E2"/>
    <w:rsid w:val="591D0955"/>
    <w:rsid w:val="5926711A"/>
    <w:rsid w:val="596326A9"/>
    <w:rsid w:val="596400E7"/>
    <w:rsid w:val="59812E2C"/>
    <w:rsid w:val="59C55A72"/>
    <w:rsid w:val="59EC2E49"/>
    <w:rsid w:val="59EF1F13"/>
    <w:rsid w:val="59EF41B6"/>
    <w:rsid w:val="59F01F19"/>
    <w:rsid w:val="59F41E2E"/>
    <w:rsid w:val="59F62E2A"/>
    <w:rsid w:val="5A105313"/>
    <w:rsid w:val="5A1560F8"/>
    <w:rsid w:val="5A235E68"/>
    <w:rsid w:val="5A262260"/>
    <w:rsid w:val="5A4F57C5"/>
    <w:rsid w:val="5A5A4234"/>
    <w:rsid w:val="5A667194"/>
    <w:rsid w:val="5A8B1A0D"/>
    <w:rsid w:val="5AAD3281"/>
    <w:rsid w:val="5AC247F5"/>
    <w:rsid w:val="5AC86500"/>
    <w:rsid w:val="5AE235B8"/>
    <w:rsid w:val="5B242A4F"/>
    <w:rsid w:val="5B3F4557"/>
    <w:rsid w:val="5B4240E7"/>
    <w:rsid w:val="5B4E5B1A"/>
    <w:rsid w:val="5B827C03"/>
    <w:rsid w:val="5B9F4983"/>
    <w:rsid w:val="5BA85095"/>
    <w:rsid w:val="5BC924C6"/>
    <w:rsid w:val="5BE9047B"/>
    <w:rsid w:val="5C3D60C4"/>
    <w:rsid w:val="5C5750BA"/>
    <w:rsid w:val="5C5C0B27"/>
    <w:rsid w:val="5C6B0E38"/>
    <w:rsid w:val="5C7A3570"/>
    <w:rsid w:val="5C7D4D78"/>
    <w:rsid w:val="5C812DA3"/>
    <w:rsid w:val="5C92187F"/>
    <w:rsid w:val="5C9E6620"/>
    <w:rsid w:val="5CF22A1A"/>
    <w:rsid w:val="5D1E2463"/>
    <w:rsid w:val="5D407603"/>
    <w:rsid w:val="5D867492"/>
    <w:rsid w:val="5D9A6AD7"/>
    <w:rsid w:val="5D9D3EE5"/>
    <w:rsid w:val="5DAF334A"/>
    <w:rsid w:val="5DEC6850"/>
    <w:rsid w:val="5E087EA2"/>
    <w:rsid w:val="5E3F147D"/>
    <w:rsid w:val="5EA5785A"/>
    <w:rsid w:val="5EA86F2D"/>
    <w:rsid w:val="5EC54D10"/>
    <w:rsid w:val="5ED04330"/>
    <w:rsid w:val="5ED358B4"/>
    <w:rsid w:val="5EDE0EB3"/>
    <w:rsid w:val="5EF6627A"/>
    <w:rsid w:val="5EFE389C"/>
    <w:rsid w:val="5F037BD6"/>
    <w:rsid w:val="5F1076CA"/>
    <w:rsid w:val="5F3336A5"/>
    <w:rsid w:val="5F3460CD"/>
    <w:rsid w:val="5F453853"/>
    <w:rsid w:val="5F654B44"/>
    <w:rsid w:val="5F83143F"/>
    <w:rsid w:val="5F877FDF"/>
    <w:rsid w:val="5F881135"/>
    <w:rsid w:val="5F8E7C87"/>
    <w:rsid w:val="5F966D92"/>
    <w:rsid w:val="5F9D02B3"/>
    <w:rsid w:val="5FAC3064"/>
    <w:rsid w:val="5FBB2206"/>
    <w:rsid w:val="5FC26EAD"/>
    <w:rsid w:val="5FDA2D41"/>
    <w:rsid w:val="60204443"/>
    <w:rsid w:val="602A71DA"/>
    <w:rsid w:val="60480858"/>
    <w:rsid w:val="60575D03"/>
    <w:rsid w:val="60665DF2"/>
    <w:rsid w:val="60C403F8"/>
    <w:rsid w:val="61015D88"/>
    <w:rsid w:val="6110576C"/>
    <w:rsid w:val="611275D3"/>
    <w:rsid w:val="6117553F"/>
    <w:rsid w:val="616C4200"/>
    <w:rsid w:val="616F65D9"/>
    <w:rsid w:val="6194428A"/>
    <w:rsid w:val="61AF5926"/>
    <w:rsid w:val="61D10197"/>
    <w:rsid w:val="61EB4102"/>
    <w:rsid w:val="6221089D"/>
    <w:rsid w:val="622372B6"/>
    <w:rsid w:val="62297593"/>
    <w:rsid w:val="62842766"/>
    <w:rsid w:val="62A86E8C"/>
    <w:rsid w:val="62CE1EB6"/>
    <w:rsid w:val="62E212B8"/>
    <w:rsid w:val="62E4019E"/>
    <w:rsid w:val="63031D34"/>
    <w:rsid w:val="631C710C"/>
    <w:rsid w:val="63257DB5"/>
    <w:rsid w:val="632D752E"/>
    <w:rsid w:val="6356637E"/>
    <w:rsid w:val="639B7FAB"/>
    <w:rsid w:val="63C64CC4"/>
    <w:rsid w:val="63DD5FAB"/>
    <w:rsid w:val="63E0008D"/>
    <w:rsid w:val="64116C07"/>
    <w:rsid w:val="641526D4"/>
    <w:rsid w:val="641907AB"/>
    <w:rsid w:val="6419335D"/>
    <w:rsid w:val="6422650A"/>
    <w:rsid w:val="64305D43"/>
    <w:rsid w:val="645851A4"/>
    <w:rsid w:val="64616852"/>
    <w:rsid w:val="64835F2F"/>
    <w:rsid w:val="648D7128"/>
    <w:rsid w:val="648E0B6C"/>
    <w:rsid w:val="648E0F1D"/>
    <w:rsid w:val="64BC4051"/>
    <w:rsid w:val="64D80423"/>
    <w:rsid w:val="651725E2"/>
    <w:rsid w:val="651D1351"/>
    <w:rsid w:val="656270FC"/>
    <w:rsid w:val="65713082"/>
    <w:rsid w:val="657555F0"/>
    <w:rsid w:val="658557B5"/>
    <w:rsid w:val="65AF0AFE"/>
    <w:rsid w:val="65E848A6"/>
    <w:rsid w:val="65FE6126"/>
    <w:rsid w:val="66196874"/>
    <w:rsid w:val="661E369F"/>
    <w:rsid w:val="664114DB"/>
    <w:rsid w:val="667E00F5"/>
    <w:rsid w:val="668652F7"/>
    <w:rsid w:val="66900CCE"/>
    <w:rsid w:val="66A472E9"/>
    <w:rsid w:val="66B37847"/>
    <w:rsid w:val="66D45137"/>
    <w:rsid w:val="66F10D62"/>
    <w:rsid w:val="6717020B"/>
    <w:rsid w:val="673A2525"/>
    <w:rsid w:val="67546785"/>
    <w:rsid w:val="67560E79"/>
    <w:rsid w:val="67561AC8"/>
    <w:rsid w:val="675B57F5"/>
    <w:rsid w:val="676207E2"/>
    <w:rsid w:val="677177E1"/>
    <w:rsid w:val="67993ACA"/>
    <w:rsid w:val="67BC5CDC"/>
    <w:rsid w:val="67C27BF3"/>
    <w:rsid w:val="67D2542E"/>
    <w:rsid w:val="67DA7677"/>
    <w:rsid w:val="68243BDF"/>
    <w:rsid w:val="68280602"/>
    <w:rsid w:val="682F09FB"/>
    <w:rsid w:val="68363F74"/>
    <w:rsid w:val="68383846"/>
    <w:rsid w:val="6845360D"/>
    <w:rsid w:val="68494132"/>
    <w:rsid w:val="684B46A6"/>
    <w:rsid w:val="685C6AB9"/>
    <w:rsid w:val="686104A7"/>
    <w:rsid w:val="68966440"/>
    <w:rsid w:val="689F5F01"/>
    <w:rsid w:val="68BF03BF"/>
    <w:rsid w:val="68BF3D49"/>
    <w:rsid w:val="68E11230"/>
    <w:rsid w:val="69041B56"/>
    <w:rsid w:val="69280F02"/>
    <w:rsid w:val="6931375B"/>
    <w:rsid w:val="693A1A7F"/>
    <w:rsid w:val="695A62A9"/>
    <w:rsid w:val="69725D1B"/>
    <w:rsid w:val="698D0A90"/>
    <w:rsid w:val="69B339A6"/>
    <w:rsid w:val="69BB6074"/>
    <w:rsid w:val="69BF7718"/>
    <w:rsid w:val="69C47414"/>
    <w:rsid w:val="69F72260"/>
    <w:rsid w:val="6A2F4319"/>
    <w:rsid w:val="6A3D4557"/>
    <w:rsid w:val="6A6E1B96"/>
    <w:rsid w:val="6A7663BC"/>
    <w:rsid w:val="6AC93F8C"/>
    <w:rsid w:val="6ACF3867"/>
    <w:rsid w:val="6AEA0B04"/>
    <w:rsid w:val="6B136D2A"/>
    <w:rsid w:val="6B1A4EF8"/>
    <w:rsid w:val="6B3249DB"/>
    <w:rsid w:val="6B3A456E"/>
    <w:rsid w:val="6B3D4A1D"/>
    <w:rsid w:val="6B43411E"/>
    <w:rsid w:val="6B7D2D78"/>
    <w:rsid w:val="6B980C2B"/>
    <w:rsid w:val="6BA80C82"/>
    <w:rsid w:val="6BCE68DD"/>
    <w:rsid w:val="6BE115FE"/>
    <w:rsid w:val="6C013D80"/>
    <w:rsid w:val="6C0E0ED2"/>
    <w:rsid w:val="6C196C7D"/>
    <w:rsid w:val="6C54593C"/>
    <w:rsid w:val="6C6A7B10"/>
    <w:rsid w:val="6C861C36"/>
    <w:rsid w:val="6CA42E7D"/>
    <w:rsid w:val="6CB42DAF"/>
    <w:rsid w:val="6CC01C26"/>
    <w:rsid w:val="6CC22A75"/>
    <w:rsid w:val="6CD3550E"/>
    <w:rsid w:val="6D1241F8"/>
    <w:rsid w:val="6D324D5B"/>
    <w:rsid w:val="6D3E3663"/>
    <w:rsid w:val="6D444866"/>
    <w:rsid w:val="6D497DF9"/>
    <w:rsid w:val="6D507AE2"/>
    <w:rsid w:val="6D5E6EDE"/>
    <w:rsid w:val="6D6D452E"/>
    <w:rsid w:val="6D7960E5"/>
    <w:rsid w:val="6D916388"/>
    <w:rsid w:val="6DD139F5"/>
    <w:rsid w:val="6DDC5DC8"/>
    <w:rsid w:val="6DDF6FEE"/>
    <w:rsid w:val="6DEA2EAC"/>
    <w:rsid w:val="6DFE6E0A"/>
    <w:rsid w:val="6E02368D"/>
    <w:rsid w:val="6E042BEB"/>
    <w:rsid w:val="6E284E3B"/>
    <w:rsid w:val="6E3259A7"/>
    <w:rsid w:val="6E4E3407"/>
    <w:rsid w:val="6E5671C1"/>
    <w:rsid w:val="6E7B748A"/>
    <w:rsid w:val="6E8F535C"/>
    <w:rsid w:val="6E9C1600"/>
    <w:rsid w:val="6EC67286"/>
    <w:rsid w:val="6ED44793"/>
    <w:rsid w:val="6EF60047"/>
    <w:rsid w:val="6EFB556C"/>
    <w:rsid w:val="6F2D5781"/>
    <w:rsid w:val="6F365528"/>
    <w:rsid w:val="6F37467A"/>
    <w:rsid w:val="6F6571D2"/>
    <w:rsid w:val="6F66712A"/>
    <w:rsid w:val="6F6E7020"/>
    <w:rsid w:val="6FB86520"/>
    <w:rsid w:val="6FE477E8"/>
    <w:rsid w:val="70105602"/>
    <w:rsid w:val="70134DF9"/>
    <w:rsid w:val="702E1D8E"/>
    <w:rsid w:val="70314C01"/>
    <w:rsid w:val="703F486A"/>
    <w:rsid w:val="705642DC"/>
    <w:rsid w:val="707524B0"/>
    <w:rsid w:val="709C706E"/>
    <w:rsid w:val="70A90B76"/>
    <w:rsid w:val="70D33614"/>
    <w:rsid w:val="710354AD"/>
    <w:rsid w:val="712F05D2"/>
    <w:rsid w:val="71334E77"/>
    <w:rsid w:val="71351A52"/>
    <w:rsid w:val="71457902"/>
    <w:rsid w:val="718D14F6"/>
    <w:rsid w:val="71942565"/>
    <w:rsid w:val="71B33913"/>
    <w:rsid w:val="71D07B2C"/>
    <w:rsid w:val="71E4140F"/>
    <w:rsid w:val="71E60ED4"/>
    <w:rsid w:val="71E91B2D"/>
    <w:rsid w:val="7237552F"/>
    <w:rsid w:val="72683911"/>
    <w:rsid w:val="726864F7"/>
    <w:rsid w:val="72770656"/>
    <w:rsid w:val="72806FEB"/>
    <w:rsid w:val="728576DC"/>
    <w:rsid w:val="729E7060"/>
    <w:rsid w:val="72AF7717"/>
    <w:rsid w:val="72C606B1"/>
    <w:rsid w:val="72D95848"/>
    <w:rsid w:val="73142CE1"/>
    <w:rsid w:val="731468B0"/>
    <w:rsid w:val="731A098B"/>
    <w:rsid w:val="731C2AB0"/>
    <w:rsid w:val="7329380E"/>
    <w:rsid w:val="733158A7"/>
    <w:rsid w:val="734255B8"/>
    <w:rsid w:val="734261E3"/>
    <w:rsid w:val="73493F99"/>
    <w:rsid w:val="735B2304"/>
    <w:rsid w:val="735D6D90"/>
    <w:rsid w:val="737C2108"/>
    <w:rsid w:val="737D693A"/>
    <w:rsid w:val="73860E39"/>
    <w:rsid w:val="739020F5"/>
    <w:rsid w:val="73992BDC"/>
    <w:rsid w:val="73A12656"/>
    <w:rsid w:val="73A154F5"/>
    <w:rsid w:val="73A50E5F"/>
    <w:rsid w:val="73C11C35"/>
    <w:rsid w:val="73DA16EC"/>
    <w:rsid w:val="73DD3136"/>
    <w:rsid w:val="740D1B70"/>
    <w:rsid w:val="74215AEF"/>
    <w:rsid w:val="74242B43"/>
    <w:rsid w:val="74245A22"/>
    <w:rsid w:val="7449203D"/>
    <w:rsid w:val="74522AFA"/>
    <w:rsid w:val="74876FD5"/>
    <w:rsid w:val="74885903"/>
    <w:rsid w:val="7497437F"/>
    <w:rsid w:val="74A81B1D"/>
    <w:rsid w:val="74A95205"/>
    <w:rsid w:val="74F63EEF"/>
    <w:rsid w:val="74FD41BD"/>
    <w:rsid w:val="75191453"/>
    <w:rsid w:val="75224643"/>
    <w:rsid w:val="75306A5D"/>
    <w:rsid w:val="75444ABE"/>
    <w:rsid w:val="754A0F23"/>
    <w:rsid w:val="754D3FCF"/>
    <w:rsid w:val="757254FE"/>
    <w:rsid w:val="75BE0F62"/>
    <w:rsid w:val="75EB05D9"/>
    <w:rsid w:val="761A66B6"/>
    <w:rsid w:val="76420FEC"/>
    <w:rsid w:val="7649643E"/>
    <w:rsid w:val="76C95B94"/>
    <w:rsid w:val="76E97048"/>
    <w:rsid w:val="77093BCD"/>
    <w:rsid w:val="77283A7B"/>
    <w:rsid w:val="772A1D8C"/>
    <w:rsid w:val="772B0E02"/>
    <w:rsid w:val="772C5C90"/>
    <w:rsid w:val="77620953"/>
    <w:rsid w:val="778F0CF5"/>
    <w:rsid w:val="77C462C0"/>
    <w:rsid w:val="77D04EB7"/>
    <w:rsid w:val="77EC4E24"/>
    <w:rsid w:val="781E4702"/>
    <w:rsid w:val="78705A57"/>
    <w:rsid w:val="788526FC"/>
    <w:rsid w:val="78893A99"/>
    <w:rsid w:val="789531C4"/>
    <w:rsid w:val="78A17B36"/>
    <w:rsid w:val="78A732F3"/>
    <w:rsid w:val="78C9676E"/>
    <w:rsid w:val="78CC62F5"/>
    <w:rsid w:val="7930480C"/>
    <w:rsid w:val="794F7E8E"/>
    <w:rsid w:val="79621AF3"/>
    <w:rsid w:val="79AA253A"/>
    <w:rsid w:val="79B052F7"/>
    <w:rsid w:val="79C45973"/>
    <w:rsid w:val="79E651B1"/>
    <w:rsid w:val="7A0917C6"/>
    <w:rsid w:val="7A331012"/>
    <w:rsid w:val="7A4250B5"/>
    <w:rsid w:val="7A5704F8"/>
    <w:rsid w:val="7A5D6C48"/>
    <w:rsid w:val="7A612EA9"/>
    <w:rsid w:val="7A6E60E1"/>
    <w:rsid w:val="7A741589"/>
    <w:rsid w:val="7AA657CF"/>
    <w:rsid w:val="7ACB579D"/>
    <w:rsid w:val="7AFC08CE"/>
    <w:rsid w:val="7B0503A0"/>
    <w:rsid w:val="7B1C39A6"/>
    <w:rsid w:val="7B5147E9"/>
    <w:rsid w:val="7B8A05FF"/>
    <w:rsid w:val="7BB378F7"/>
    <w:rsid w:val="7BC47370"/>
    <w:rsid w:val="7BDF7A6D"/>
    <w:rsid w:val="7C1E6730"/>
    <w:rsid w:val="7C69387F"/>
    <w:rsid w:val="7C9C45BC"/>
    <w:rsid w:val="7CA7500D"/>
    <w:rsid w:val="7CD968C9"/>
    <w:rsid w:val="7CE35407"/>
    <w:rsid w:val="7CFB429C"/>
    <w:rsid w:val="7D127F1D"/>
    <w:rsid w:val="7D1419D3"/>
    <w:rsid w:val="7D6737FE"/>
    <w:rsid w:val="7D706812"/>
    <w:rsid w:val="7D7F5F10"/>
    <w:rsid w:val="7D810AC9"/>
    <w:rsid w:val="7DBC2980"/>
    <w:rsid w:val="7DC058CC"/>
    <w:rsid w:val="7DD64445"/>
    <w:rsid w:val="7E2A1CAA"/>
    <w:rsid w:val="7E384C6A"/>
    <w:rsid w:val="7E4C347D"/>
    <w:rsid w:val="7E656B9C"/>
    <w:rsid w:val="7E8C5D3C"/>
    <w:rsid w:val="7E984F39"/>
    <w:rsid w:val="7E9F0689"/>
    <w:rsid w:val="7EAD6A55"/>
    <w:rsid w:val="7EBA234D"/>
    <w:rsid w:val="7ED1694D"/>
    <w:rsid w:val="7ED26B2C"/>
    <w:rsid w:val="7EFC1A7B"/>
    <w:rsid w:val="7EFD1714"/>
    <w:rsid w:val="7F1C1779"/>
    <w:rsid w:val="7F314EF0"/>
    <w:rsid w:val="7F416C53"/>
    <w:rsid w:val="7F5C2735"/>
    <w:rsid w:val="7F6B7839"/>
    <w:rsid w:val="7F897327"/>
    <w:rsid w:val="7F963D03"/>
    <w:rsid w:val="7FC33246"/>
    <w:rsid w:val="7FE50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6A08ABE-E182-4322-A00C-EC8D76249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annotation reference" w:semiHidden="1" w:qFormat="1"/>
    <w:lsdException w:name="page number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after="60"/>
      <w:outlineLvl w:val="1"/>
    </w:pPr>
    <w:rPr>
      <w:bCs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paragraph" w:styleId="Heading4">
    <w:name w:val="heading 4"/>
    <w:basedOn w:val="Heading3"/>
    <w:next w:val="Normal"/>
    <w:qFormat/>
    <w:pPr>
      <w:keepLines/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Heading5">
    <w:name w:val="heading 5"/>
    <w:basedOn w:val="Normal"/>
    <w:next w:val="Normal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Heading7">
    <w:name w:val="heading 7"/>
    <w:basedOn w:val="Normal"/>
    <w:next w:val="Normal"/>
    <w:qFormat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Heading8">
    <w:name w:val="heading 8"/>
    <w:basedOn w:val="Heading1"/>
    <w:next w:val="Normal"/>
    <w:qFormat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Heading9">
    <w:name w:val="heading 9"/>
    <w:basedOn w:val="Heading8"/>
    <w:next w:val="Normal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ind w:leftChars="400" w:left="100" w:hangingChars="200" w:hanging="200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Caption">
    <w:name w:val="caption"/>
    <w:basedOn w:val="Normal"/>
    <w:next w:val="Normal"/>
    <w:link w:val="CaptionChar"/>
    <w:qFormat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</w:style>
  <w:style w:type="paragraph" w:styleId="BodyText">
    <w:name w:val="Body Text"/>
    <w:basedOn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List2">
    <w:name w:val="List 2"/>
    <w:basedOn w:val="Normal"/>
    <w:qFormat/>
    <w:pPr>
      <w:ind w:leftChars="200" w:left="100" w:hangingChars="200" w:hanging="200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List">
    <w:name w:val="List"/>
    <w:basedOn w:val="Normal"/>
    <w:qFormat/>
    <w:pPr>
      <w:tabs>
        <w:tab w:val="left" w:pos="425"/>
      </w:tabs>
      <w:ind w:left="425" w:hanging="425"/>
    </w:pPr>
  </w:style>
  <w:style w:type="paragraph" w:styleId="List5">
    <w:name w:val="List 5"/>
    <w:basedOn w:val="Normal"/>
    <w:qFormat/>
    <w:pPr>
      <w:ind w:leftChars="800" w:left="100" w:hangingChars="200" w:hanging="200"/>
    </w:pPr>
  </w:style>
  <w:style w:type="paragraph" w:styleId="List4">
    <w:name w:val="List 4"/>
    <w:basedOn w:val="Normal"/>
    <w:qFormat/>
    <w:pPr>
      <w:ind w:leftChars="600" w:left="100" w:hangingChars="200" w:hanging="200"/>
    </w:pPr>
  </w:style>
  <w:style w:type="paragraph" w:styleId="NormalWeb">
    <w:name w:val="Normal (Web)"/>
    <w:basedOn w:val="Normal"/>
    <w:qFormat/>
    <w:pPr>
      <w:spacing w:beforeAutospacing="1" w:after="0" w:afterAutospacing="1"/>
    </w:pPr>
    <w:rPr>
      <w:sz w:val="24"/>
      <w:lang w:val="en-US" w:eastAsia="zh-CN"/>
    </w:rPr>
  </w:style>
  <w:style w:type="character" w:styleId="Strong">
    <w:name w:val="Strong"/>
    <w:basedOn w:val="DefaultParagraphFont"/>
    <w:qFormat/>
    <w:rPr>
      <w:b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21"/>
      <w:szCs w:val="21"/>
    </w:rPr>
  </w:style>
  <w:style w:type="table" w:styleId="TableGrid">
    <w:name w:val="Table Grid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Pr>
      <w:rFonts w:ascii="Courier New" w:eastAsia="宋体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B4Char">
    <w:name w:val="B4 Char"/>
    <w:link w:val="B4"/>
    <w:qFormat/>
    <w:rPr>
      <w:rFonts w:eastAsia="宋体"/>
      <w:lang w:val="en-GB" w:eastAsia="en-US" w:bidi="ar-SA"/>
    </w:rPr>
  </w:style>
  <w:style w:type="paragraph" w:customStyle="1" w:styleId="B4">
    <w:name w:val="B4"/>
    <w:basedOn w:val="List4"/>
    <w:link w:val="B4Char"/>
    <w:qFormat/>
    <w:pPr>
      <w:ind w:leftChars="0" w:left="1418" w:firstLineChars="0" w:hanging="284"/>
    </w:pPr>
    <w:rPr>
      <w:rFonts w:eastAsia="宋体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en-US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</w:pPr>
    <w:rPr>
      <w:rFonts w:ascii="Arial" w:eastAsia="宋体" w:hAnsi="Arial"/>
      <w:b/>
      <w:sz w:val="18"/>
    </w:rPr>
  </w:style>
  <w:style w:type="character" w:customStyle="1" w:styleId="B1Char1">
    <w:name w:val="B1 Char1"/>
    <w:link w:val="B1"/>
    <w:qFormat/>
    <w:rPr>
      <w:rFonts w:eastAsia="宋体"/>
      <w:lang w:val="en-GB" w:eastAsia="en-US"/>
    </w:rPr>
  </w:style>
  <w:style w:type="paragraph" w:customStyle="1" w:styleId="B1">
    <w:name w:val="B1"/>
    <w:basedOn w:val="List"/>
    <w:link w:val="B1Char1"/>
    <w:qFormat/>
    <w:pPr>
      <w:ind w:left="568" w:hanging="284"/>
    </w:pPr>
    <w:rPr>
      <w:rFonts w:eastAsia="宋体"/>
    </w:rPr>
  </w:style>
  <w:style w:type="character" w:customStyle="1" w:styleId="CommentsChar">
    <w:name w:val="Comments Char"/>
    <w:qFormat/>
    <w:locked/>
    <w:rPr>
      <w:rFonts w:ascii="Arial" w:eastAsia="MS Mincho" w:hAnsi="Arial" w:cs="Times New Roman"/>
      <w:i/>
      <w:sz w:val="24"/>
      <w:szCs w:val="24"/>
      <w:lang w:val="en-GB" w:eastAsia="en-GB"/>
    </w:rPr>
  </w:style>
  <w:style w:type="character" w:customStyle="1" w:styleId="Comments">
    <w:name w:val="Comments"/>
    <w:qFormat/>
    <w:rPr>
      <w:i/>
      <w:iCs/>
      <w:sz w:val="16"/>
    </w:rPr>
  </w:style>
  <w:style w:type="character" w:customStyle="1" w:styleId="CaptionChar">
    <w:name w:val="Caption Char"/>
    <w:link w:val="Caption"/>
    <w:qFormat/>
    <w:rPr>
      <w:rFonts w:eastAsia="Times New Roman"/>
      <w:b/>
      <w:bCs/>
      <w:lang w:val="en-GB" w:eastAsia="en-US"/>
    </w:rPr>
  </w:style>
  <w:style w:type="character" w:customStyle="1" w:styleId="highlight">
    <w:name w:val="highlight"/>
    <w:basedOn w:val="DefaultParagraphFont"/>
    <w:qFormat/>
  </w:style>
  <w:style w:type="character" w:customStyle="1" w:styleId="CommentTextChar">
    <w:name w:val="Comment Text Char"/>
    <w:link w:val="CommentText"/>
    <w:semiHidden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Pr>
      <w:rFonts w:eastAsia="宋体"/>
      <w:lang w:val="en-GB" w:eastAsia="en-US" w:bidi="ar-SA"/>
    </w:rPr>
  </w:style>
  <w:style w:type="paragraph" w:customStyle="1" w:styleId="B2">
    <w:name w:val="B2"/>
    <w:basedOn w:val="List2"/>
    <w:link w:val="B2Char"/>
    <w:qFormat/>
    <w:pPr>
      <w:ind w:leftChars="0" w:left="851" w:firstLineChars="0" w:hanging="284"/>
    </w:pPr>
    <w:rPr>
      <w:rFonts w:eastAsia="宋体"/>
    </w:rPr>
  </w:style>
  <w:style w:type="character" w:customStyle="1" w:styleId="ListParagraphChar">
    <w:name w:val="List Paragraph Char"/>
    <w:link w:val="ListParagraph1"/>
    <w:uiPriority w:val="34"/>
    <w:qFormat/>
    <w:rPr>
      <w:rFonts w:eastAsia="Times New Roman"/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ind w:left="720"/>
      <w:contextualSpacing/>
    </w:pPr>
  </w:style>
  <w:style w:type="character" w:customStyle="1" w:styleId="shorttext">
    <w:name w:val="short_text"/>
    <w:basedOn w:val="DefaultParagraphFont"/>
    <w:qFormat/>
  </w:style>
  <w:style w:type="character" w:customStyle="1" w:styleId="B3Char">
    <w:name w:val="B3 Char"/>
    <w:qFormat/>
    <w:rPr>
      <w:lang w:val="en-GB" w:eastAsia="ja-JP" w:bidi="ar-SA"/>
    </w:rPr>
  </w:style>
  <w:style w:type="character" w:customStyle="1" w:styleId="def">
    <w:name w:val="def"/>
    <w:basedOn w:val="DefaultParagraphFont"/>
    <w:qFormat/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TANChar">
    <w:name w:val="TAN Char"/>
    <w:link w:val="TAN"/>
    <w:qFormat/>
    <w:rPr>
      <w:rFonts w:ascii="Arial" w:eastAsia="宋体" w:hAnsi="Arial"/>
      <w:sz w:val="18"/>
      <w:lang w:val="en-GB" w:eastAsia="ja-JP" w:bidi="ar-SA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TF">
    <w:name w:val="TF"/>
    <w:basedOn w:val="Normal"/>
    <w:link w:val="TFChar"/>
    <w:qFormat/>
    <w:pPr>
      <w:keepLines/>
      <w:spacing w:after="240"/>
      <w:jc w:val="center"/>
    </w:pPr>
    <w:rPr>
      <w:rFonts w:ascii="Arial" w:eastAsia="MS Mincho" w:hAnsi="Arial"/>
      <w:b/>
    </w:rPr>
  </w:style>
  <w:style w:type="character" w:customStyle="1" w:styleId="NOChar">
    <w:name w:val="NO Char"/>
    <w:link w:val="NO"/>
    <w:qFormat/>
    <w:rPr>
      <w:rFonts w:eastAsia="宋体"/>
      <w:lang w:val="en-GB" w:eastAsia="en-US" w:bidi="ar-SA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宋体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hps">
    <w:name w:val="hps"/>
    <w:basedOn w:val="DefaultParagraphFont"/>
    <w:qFormat/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US" w:bidi="ar-SA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B10">
    <w:name w:val="B1 (文字)"/>
    <w:qFormat/>
    <w:rPr>
      <w:lang w:val="en-GB" w:eastAsia="ja-JP" w:bidi="ar-SA"/>
    </w:rPr>
  </w:style>
  <w:style w:type="character" w:customStyle="1" w:styleId="TALCar">
    <w:name w:val="TAL Car"/>
    <w:link w:val="TAL"/>
    <w:qFormat/>
    <w:rPr>
      <w:rFonts w:ascii="Arial" w:eastAsia="宋体" w:hAnsi="Arial"/>
      <w:sz w:val="18"/>
      <w:lang w:val="en-GB" w:eastAsia="en-US" w:bidi="ar-SA"/>
    </w:rPr>
  </w:style>
  <w:style w:type="character" w:customStyle="1" w:styleId="TFZchn">
    <w:name w:val="TF Zchn"/>
    <w:qFormat/>
    <w:rPr>
      <w:rFonts w:ascii="Arial" w:hAnsi="Arial"/>
      <w:b/>
      <w:lang w:val="en-GB" w:eastAsia="en-GB" w:bidi="ar-SA"/>
    </w:rPr>
  </w:style>
  <w:style w:type="character" w:customStyle="1" w:styleId="B3Char2">
    <w:name w:val="B3 Char2"/>
    <w:link w:val="B3"/>
    <w:qFormat/>
    <w:rPr>
      <w:rFonts w:eastAsia="宋体"/>
      <w:lang w:val="en-GB" w:eastAsia="en-US" w:bidi="ar-SA"/>
    </w:rPr>
  </w:style>
  <w:style w:type="paragraph" w:customStyle="1" w:styleId="B3">
    <w:name w:val="B3"/>
    <w:basedOn w:val="List3"/>
    <w:link w:val="B3Char2"/>
    <w:qFormat/>
    <w:pPr>
      <w:ind w:leftChars="0" w:left="1135" w:firstLineChars="0" w:hanging="284"/>
    </w:pPr>
    <w:rPr>
      <w:rFonts w:eastAsia="宋体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paragraph" w:customStyle="1" w:styleId="EditorsNote">
    <w:name w:val="Editor's Note"/>
    <w:basedOn w:val="Normal"/>
    <w:link w:val="EditorsNoteChar"/>
    <w:qFormat/>
    <w:pPr>
      <w:keepLines/>
      <w:ind w:left="1135" w:hanging="851"/>
    </w:pPr>
    <w:rPr>
      <w:rFonts w:eastAsia="MS Mincho"/>
      <w:color w:val="FF0000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宋体"/>
      <w:lang w:eastAsia="zh-CN"/>
    </w:r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1">
    <w:name w:val="列出段落1"/>
    <w:basedOn w:val="Normal"/>
    <w:uiPriority w:val="34"/>
    <w:qFormat/>
    <w:pPr>
      <w:ind w:left="720"/>
      <w:contextualSpacing/>
    </w:p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CharCharCharChar0">
    <w:name w:val="Char Char Char Char"/>
    <w:basedOn w:val="Normal"/>
    <w:qFormat/>
    <w:pPr>
      <w:spacing w:after="160" w:line="240" w:lineRule="exact"/>
    </w:pPr>
    <w:rPr>
      <w:rFonts w:ascii="Verdana" w:eastAsia="宋体" w:hAnsi="Verdana"/>
      <w:lang w:val="en-US"/>
    </w:rPr>
  </w:style>
  <w:style w:type="paragraph" w:customStyle="1" w:styleId="textintend1">
    <w:name w:val="text intend 1"/>
    <w:basedOn w:val="Normal"/>
    <w:qFormat/>
    <w:pPr>
      <w:numPr>
        <w:numId w:val="2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Normal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val="en-GB" w:eastAsia="en-US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pPr>
      <w:keepLines w:val="0"/>
      <w:numPr>
        <w:numId w:val="3"/>
      </w:numPr>
      <w:pBdr>
        <w:top w:val="none" w:sz="0" w:space="0" w:color="auto"/>
      </w:pBdr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CharChar1">
    <w:name w:val="Char Char1"/>
    <w:basedOn w:val="DocumentMap"/>
    <w:qFormat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paragraph" w:customStyle="1" w:styleId="10">
    <w:name w:val="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CharChar2CarCarCharCharCharChar">
    <w:name w:val="Char Char2 字元 字元 Car C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Reference0">
    <w:name w:val="Reference"/>
    <w:basedOn w:val="Normal"/>
    <w:qFormat/>
    <w:pPr>
      <w:widowControl w:val="0"/>
      <w:numPr>
        <w:numId w:val="5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Style4">
    <w:name w:val="Style4"/>
    <w:basedOn w:val="Normal"/>
    <w:qFormat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2">
    <w:name w:val="标题2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Revision1">
    <w:name w:val="Revision1"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">
    <w:name w:val="references"/>
    <w:qFormat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/>
      <w:szCs w:val="16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FP">
    <w:name w:val="FP"/>
    <w:basedOn w:val="Normal"/>
    <w:qFormat/>
    <w:pPr>
      <w:spacing w:after="0"/>
    </w:pPr>
    <w:rPr>
      <w:rFonts w:eastAsia="宋体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Proposal">
    <w:name w:val="Proposal"/>
    <w:basedOn w:val="Normal"/>
    <w:qFormat/>
    <w:pPr>
      <w:numPr>
        <w:numId w:val="7"/>
      </w:numPr>
      <w:tabs>
        <w:tab w:val="left" w:pos="1701"/>
      </w:tabs>
      <w:overflowPunct w:val="0"/>
      <w:textAlignment w:val="baseline"/>
    </w:pPr>
    <w:rPr>
      <w:rFonts w:ascii="Arial" w:eastAsia="宋体" w:hAnsi="Arial"/>
      <w:b/>
      <w:bCs/>
      <w:lang w:eastAsia="zh-CN"/>
    </w:rPr>
  </w:style>
  <w:style w:type="paragraph" w:customStyle="1" w:styleId="CharChar0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Cs w:val="24"/>
    </w:rPr>
  </w:style>
  <w:style w:type="paragraph" w:customStyle="1" w:styleId="ListParagraph11">
    <w:name w:val="List Paragraph11"/>
    <w:basedOn w:val="Normal"/>
    <w:uiPriority w:val="34"/>
    <w:qFormat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doc-title0">
    <w:name w:val="doc-title"/>
    <w:basedOn w:val="Normal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reference">
    <w:name w:val="reference"/>
    <w:basedOn w:val="BodyText"/>
    <w:qFormat/>
    <w:pPr>
      <w:numPr>
        <w:numId w:val="8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CharChar1">
    <w:name w:val="Char Char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B5">
    <w:name w:val="B5"/>
    <w:basedOn w:val="List5"/>
    <w:qFormat/>
    <w:pPr>
      <w:ind w:leftChars="0" w:left="1702" w:firstLineChars="0" w:hanging="284"/>
    </w:pPr>
    <w:rPr>
      <w:rFonts w:eastAsia="宋体"/>
    </w:rPr>
  </w:style>
  <w:style w:type="paragraph" w:customStyle="1" w:styleId="EW">
    <w:name w:val="EW"/>
    <w:basedOn w:val="Normal"/>
    <w:qFormat/>
    <w:pPr>
      <w:keepLines/>
      <w:spacing w:after="0"/>
      <w:ind w:left="1702" w:hanging="1418"/>
    </w:pPr>
    <w:rPr>
      <w:rFonts w:eastAsia="宋体"/>
    </w:rPr>
  </w:style>
  <w:style w:type="paragraph" w:customStyle="1" w:styleId="11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customStyle="1" w:styleId="Style1">
    <w:name w:val="_Style 1"/>
    <w:basedOn w:val="Normal"/>
    <w:uiPriority w:val="34"/>
    <w:qFormat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8BF0877-7555-4FFF-B7BA-615971A77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2180</Words>
  <Characters>12432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</vt:lpstr>
    </vt:vector>
  </TitlesOfParts>
  <Company>ZTE</Company>
  <LinksUpToDate>false</LinksUpToDate>
  <CharactersWithSpaces>14583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</dc:title>
  <dc:creator>ZTE</dc:creator>
  <cp:lastModifiedBy>ZTE</cp:lastModifiedBy>
  <cp:revision>2</cp:revision>
  <cp:lastPrinted>2018-02-16T23:29:00Z</cp:lastPrinted>
  <dcterms:created xsi:type="dcterms:W3CDTF">2018-09-28T19:40:00Z</dcterms:created>
  <dcterms:modified xsi:type="dcterms:W3CDTF">2018-09-28T19:40:00Z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